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6E319" w14:textId="77777777" w:rsidR="008C7613" w:rsidRPr="008C7613" w:rsidRDefault="008C7613" w:rsidP="008C7613">
      <w:pPr>
        <w:spacing w:after="7" w:line="259" w:lineRule="auto"/>
        <w:ind w:left="0" w:firstLine="0"/>
        <w:jc w:val="center"/>
        <w:rPr>
          <w:rFonts w:ascii="Times New Roman" w:hAnsi="Times New Roman" w:cs="Times New Roman"/>
          <w:b/>
          <w:sz w:val="56"/>
        </w:rPr>
      </w:pPr>
    </w:p>
    <w:p w14:paraId="29AF73AE" w14:textId="77777777" w:rsidR="008C7613" w:rsidRPr="008C7613" w:rsidRDefault="008C7613" w:rsidP="008C7613">
      <w:pPr>
        <w:spacing w:after="7" w:line="259" w:lineRule="auto"/>
        <w:ind w:left="0" w:firstLine="0"/>
        <w:jc w:val="center"/>
        <w:rPr>
          <w:rFonts w:ascii="Times New Roman" w:hAnsi="Times New Roman" w:cs="Times New Roman"/>
          <w:b/>
          <w:sz w:val="56"/>
        </w:rPr>
      </w:pPr>
    </w:p>
    <w:p w14:paraId="6CAA4063" w14:textId="5C32F35F" w:rsidR="008C7613" w:rsidRPr="008C7613" w:rsidRDefault="008C7613" w:rsidP="008C7613">
      <w:pPr>
        <w:spacing w:after="7" w:line="259" w:lineRule="auto"/>
        <w:ind w:left="0" w:firstLine="0"/>
        <w:jc w:val="center"/>
        <w:rPr>
          <w:rFonts w:ascii="Times New Roman" w:hAnsi="Times New Roman" w:cs="Times New Roman"/>
          <w:b/>
          <w:sz w:val="56"/>
        </w:rPr>
      </w:pPr>
      <w:r w:rsidRPr="008C7613">
        <w:rPr>
          <w:rFonts w:ascii="Times New Roman" w:hAnsi="Times New Roman" w:cs="Times New Roman"/>
          <w:b/>
          <w:sz w:val="56"/>
        </w:rPr>
        <w:t>ŞEHİT NURULLAH SARAÇ</w:t>
      </w:r>
    </w:p>
    <w:p w14:paraId="5E435F66" w14:textId="4AF5B0D4" w:rsidR="008C7613" w:rsidRPr="008C7613" w:rsidRDefault="008C7613" w:rsidP="008C7613">
      <w:pPr>
        <w:spacing w:after="7" w:line="259" w:lineRule="auto"/>
        <w:ind w:left="0" w:firstLine="0"/>
        <w:jc w:val="center"/>
        <w:rPr>
          <w:rFonts w:ascii="Times New Roman" w:hAnsi="Times New Roman" w:cs="Times New Roman"/>
        </w:rPr>
      </w:pPr>
      <w:r w:rsidRPr="008C7613">
        <w:rPr>
          <w:rFonts w:ascii="Times New Roman" w:hAnsi="Times New Roman" w:cs="Times New Roman"/>
          <w:b/>
          <w:sz w:val="56"/>
        </w:rPr>
        <w:t>ANADOLU LİSE</w:t>
      </w:r>
      <w:r w:rsidRPr="008C7613">
        <w:rPr>
          <w:rFonts w:ascii="Times New Roman" w:hAnsi="Times New Roman" w:cs="Times New Roman"/>
          <w:b/>
          <w:sz w:val="56"/>
        </w:rPr>
        <w:t>S</w:t>
      </w:r>
      <w:r w:rsidRPr="008C7613">
        <w:rPr>
          <w:rFonts w:ascii="Times New Roman" w:hAnsi="Times New Roman" w:cs="Times New Roman"/>
          <w:b/>
          <w:sz w:val="56"/>
        </w:rPr>
        <w:t>İ</w:t>
      </w:r>
      <w:bookmarkStart w:id="0" w:name="_GoBack"/>
      <w:bookmarkEnd w:id="0"/>
    </w:p>
    <w:p w14:paraId="59AFB7A7" w14:textId="77777777" w:rsidR="008C7613" w:rsidRPr="008C7613" w:rsidRDefault="008C7613" w:rsidP="008C7613">
      <w:pPr>
        <w:spacing w:after="157" w:line="259" w:lineRule="auto"/>
        <w:ind w:left="138" w:firstLine="0"/>
        <w:jc w:val="center"/>
        <w:rPr>
          <w:rFonts w:ascii="Times New Roman" w:hAnsi="Times New Roman" w:cs="Times New Roman"/>
        </w:rPr>
      </w:pPr>
      <w:r w:rsidRPr="008C7613">
        <w:rPr>
          <w:rFonts w:ascii="Times New Roman" w:eastAsia="Times New Roman" w:hAnsi="Times New Roman" w:cs="Times New Roman"/>
          <w:b/>
          <w:sz w:val="56"/>
        </w:rPr>
        <w:t xml:space="preserve"> </w:t>
      </w:r>
    </w:p>
    <w:p w14:paraId="45255537" w14:textId="5A8C35B5" w:rsidR="008C7613" w:rsidRPr="008C7613" w:rsidRDefault="008C7613" w:rsidP="008C7613">
      <w:pPr>
        <w:spacing w:after="58" w:line="259" w:lineRule="auto"/>
        <w:ind w:left="138" w:firstLine="0"/>
        <w:jc w:val="center"/>
        <w:rPr>
          <w:rFonts w:ascii="Times New Roman" w:eastAsia="Times New Roman" w:hAnsi="Times New Roman" w:cs="Times New Roman"/>
          <w:b/>
          <w:sz w:val="56"/>
        </w:rPr>
      </w:pPr>
      <w:r w:rsidRPr="008C7613">
        <w:rPr>
          <w:rFonts w:ascii="Times New Roman" w:eastAsia="Times New Roman" w:hAnsi="Times New Roman" w:cs="Times New Roman"/>
          <w:b/>
          <w:sz w:val="56"/>
        </w:rPr>
        <w:t xml:space="preserve"> </w:t>
      </w:r>
    </w:p>
    <w:p w14:paraId="4FF53D37" w14:textId="77777777" w:rsidR="008C7613" w:rsidRPr="008C7613" w:rsidRDefault="008C7613" w:rsidP="008C7613">
      <w:pPr>
        <w:spacing w:after="58" w:line="259" w:lineRule="auto"/>
        <w:ind w:left="138" w:firstLine="0"/>
        <w:jc w:val="center"/>
        <w:rPr>
          <w:rFonts w:ascii="Times New Roman" w:hAnsi="Times New Roman" w:cs="Times New Roman"/>
        </w:rPr>
      </w:pPr>
    </w:p>
    <w:p w14:paraId="4442E6C3" w14:textId="77777777" w:rsidR="008C7613" w:rsidRPr="008C7613" w:rsidRDefault="008C7613" w:rsidP="008C7613">
      <w:pPr>
        <w:spacing w:after="19" w:line="284" w:lineRule="auto"/>
        <w:ind w:left="2962" w:hanging="1822"/>
        <w:jc w:val="left"/>
        <w:rPr>
          <w:rFonts w:ascii="Times New Roman" w:hAnsi="Times New Roman" w:cs="Times New Roman"/>
        </w:rPr>
      </w:pPr>
      <w:r w:rsidRPr="008C7613">
        <w:rPr>
          <w:rFonts w:ascii="Times New Roman" w:eastAsia="Times New Roman" w:hAnsi="Times New Roman" w:cs="Times New Roman"/>
          <w:b/>
          <w:sz w:val="40"/>
        </w:rPr>
        <w:t xml:space="preserve">ÖZEL EĞİTİM İHTİYAÇLARI OLAN ÖĞRENCİLERİN  </w:t>
      </w:r>
    </w:p>
    <w:p w14:paraId="559BA121" w14:textId="77777777" w:rsidR="008C7613" w:rsidRPr="008C7613" w:rsidRDefault="008C7613" w:rsidP="008C7613">
      <w:pPr>
        <w:spacing w:after="214" w:line="259" w:lineRule="auto"/>
        <w:ind w:left="27" w:firstLine="0"/>
        <w:jc w:val="center"/>
        <w:rPr>
          <w:rFonts w:ascii="Times New Roman" w:hAnsi="Times New Roman" w:cs="Times New Roman"/>
        </w:rPr>
      </w:pPr>
      <w:r w:rsidRPr="008C7613">
        <w:rPr>
          <w:rFonts w:ascii="Times New Roman" w:eastAsia="Times New Roman" w:hAnsi="Times New Roman" w:cs="Times New Roman"/>
          <w:b/>
          <w:sz w:val="40"/>
        </w:rPr>
        <w:t>DESTEKLENME POLİTİKASI</w:t>
      </w:r>
      <w:r w:rsidRPr="008C7613">
        <w:rPr>
          <w:rFonts w:ascii="Times New Roman" w:eastAsia="Times New Roman" w:hAnsi="Times New Roman" w:cs="Times New Roman"/>
          <w:sz w:val="40"/>
        </w:rPr>
        <w:t xml:space="preserve"> </w:t>
      </w:r>
    </w:p>
    <w:p w14:paraId="068D8AF8" w14:textId="77777777" w:rsidR="008C7613" w:rsidRPr="008C7613" w:rsidRDefault="008C7613">
      <w:pPr>
        <w:spacing w:after="230" w:line="259" w:lineRule="auto"/>
        <w:ind w:left="357" w:firstLine="0"/>
        <w:jc w:val="center"/>
        <w:rPr>
          <w:rFonts w:ascii="Times New Roman" w:hAnsi="Times New Roman" w:cs="Times New Roman"/>
          <w:sz w:val="34"/>
        </w:rPr>
      </w:pPr>
    </w:p>
    <w:p w14:paraId="152BE497" w14:textId="77777777" w:rsidR="008C7613" w:rsidRPr="008C7613" w:rsidRDefault="008C7613">
      <w:pPr>
        <w:spacing w:after="230" w:line="259" w:lineRule="auto"/>
        <w:ind w:left="357" w:firstLine="0"/>
        <w:jc w:val="center"/>
        <w:rPr>
          <w:rFonts w:ascii="Times New Roman" w:hAnsi="Times New Roman" w:cs="Times New Roman"/>
          <w:sz w:val="34"/>
        </w:rPr>
      </w:pPr>
    </w:p>
    <w:p w14:paraId="6BED2D47" w14:textId="77777777" w:rsidR="008C7613" w:rsidRPr="008C7613" w:rsidRDefault="008C7613">
      <w:pPr>
        <w:spacing w:after="230" w:line="259" w:lineRule="auto"/>
        <w:ind w:left="357" w:firstLine="0"/>
        <w:jc w:val="center"/>
        <w:rPr>
          <w:rFonts w:ascii="Times New Roman" w:hAnsi="Times New Roman" w:cs="Times New Roman"/>
          <w:sz w:val="34"/>
        </w:rPr>
      </w:pPr>
    </w:p>
    <w:p w14:paraId="7ABFCE65" w14:textId="3E1CE7A4" w:rsidR="008C7613" w:rsidRPr="008C7613" w:rsidRDefault="008C7613">
      <w:pPr>
        <w:spacing w:after="230" w:line="259" w:lineRule="auto"/>
        <w:ind w:left="357" w:firstLine="0"/>
        <w:jc w:val="center"/>
        <w:rPr>
          <w:rFonts w:ascii="Times New Roman" w:hAnsi="Times New Roman" w:cs="Times New Roman"/>
          <w:sz w:val="34"/>
        </w:rPr>
      </w:pPr>
      <w:r w:rsidRPr="008C7613">
        <w:rPr>
          <w:rFonts w:ascii="Times New Roman" w:hAnsi="Times New Roman" w:cs="Times New Roman"/>
          <w:noProof/>
          <w:sz w:val="34"/>
        </w:rPr>
        <w:drawing>
          <wp:inline distT="0" distB="0" distL="0" distR="0" wp14:anchorId="4F7C239C" wp14:editId="75EB7505">
            <wp:extent cx="2445327" cy="2445327"/>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5-02-21 at 13.15.53.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47683" cy="2447683"/>
                    </a:xfrm>
                    <a:prstGeom prst="rect">
                      <a:avLst/>
                    </a:prstGeom>
                  </pic:spPr>
                </pic:pic>
              </a:graphicData>
            </a:graphic>
          </wp:inline>
        </w:drawing>
      </w:r>
    </w:p>
    <w:p w14:paraId="75EF5125" w14:textId="6B863A05" w:rsidR="008C7613" w:rsidRPr="008C7613" w:rsidRDefault="008C7613">
      <w:pPr>
        <w:spacing w:after="230" w:line="259" w:lineRule="auto"/>
        <w:ind w:left="357" w:firstLine="0"/>
        <w:jc w:val="center"/>
        <w:rPr>
          <w:rFonts w:ascii="Times New Roman" w:hAnsi="Times New Roman" w:cs="Times New Roman"/>
          <w:sz w:val="34"/>
        </w:rPr>
      </w:pPr>
    </w:p>
    <w:p w14:paraId="176CC43C" w14:textId="3DE75B32" w:rsidR="008C7613" w:rsidRPr="008C7613" w:rsidRDefault="008C7613">
      <w:pPr>
        <w:spacing w:after="230" w:line="259" w:lineRule="auto"/>
        <w:ind w:left="357" w:firstLine="0"/>
        <w:jc w:val="center"/>
        <w:rPr>
          <w:rFonts w:ascii="Times New Roman" w:hAnsi="Times New Roman" w:cs="Times New Roman"/>
          <w:sz w:val="34"/>
        </w:rPr>
      </w:pPr>
      <w:r w:rsidRPr="008C7613">
        <w:rPr>
          <w:rFonts w:ascii="Times New Roman" w:hAnsi="Times New Roman" w:cs="Times New Roman"/>
          <w:sz w:val="34"/>
        </w:rPr>
        <w:t>ŞUBAT 2025</w:t>
      </w:r>
    </w:p>
    <w:p w14:paraId="2BD8EBC7" w14:textId="77777777" w:rsidR="008C7613" w:rsidRPr="008C7613" w:rsidRDefault="008C7613">
      <w:pPr>
        <w:spacing w:after="230" w:line="259" w:lineRule="auto"/>
        <w:ind w:left="357" w:firstLine="0"/>
        <w:jc w:val="center"/>
        <w:rPr>
          <w:rFonts w:ascii="Times New Roman" w:hAnsi="Times New Roman" w:cs="Times New Roman"/>
          <w:sz w:val="34"/>
        </w:rPr>
      </w:pPr>
    </w:p>
    <w:p w14:paraId="3F942FEF" w14:textId="19496E6A" w:rsidR="008C7613" w:rsidRPr="008C7613" w:rsidRDefault="008C7613" w:rsidP="008C7613">
      <w:pPr>
        <w:spacing w:after="230" w:line="259" w:lineRule="auto"/>
        <w:ind w:left="357" w:firstLine="0"/>
        <w:jc w:val="center"/>
        <w:rPr>
          <w:rFonts w:ascii="Times New Roman" w:hAnsi="Times New Roman" w:cs="Times New Roman"/>
          <w:sz w:val="34"/>
        </w:rPr>
      </w:pPr>
    </w:p>
    <w:p w14:paraId="4CC0FAE9" w14:textId="77777777" w:rsidR="00437DC7" w:rsidRPr="008C7613" w:rsidRDefault="00E940FF">
      <w:pPr>
        <w:spacing w:after="173"/>
        <w:ind w:right="240"/>
        <w:rPr>
          <w:rFonts w:ascii="Times New Roman" w:hAnsi="Times New Roman" w:cs="Times New Roman"/>
        </w:rPr>
      </w:pPr>
      <w:r w:rsidRPr="008C7613">
        <w:rPr>
          <w:rFonts w:ascii="Times New Roman" w:hAnsi="Times New Roman" w:cs="Times New Roman"/>
        </w:rPr>
        <w:t>İLKELERİMİZ VE AMAÇLARIMIZ</w:t>
      </w:r>
    </w:p>
    <w:p w14:paraId="2266ABD7" w14:textId="77777777" w:rsidR="00437DC7" w:rsidRPr="008C7613" w:rsidRDefault="00E940FF">
      <w:pPr>
        <w:spacing w:after="173"/>
        <w:ind w:left="184" w:right="388" w:firstLine="61"/>
        <w:rPr>
          <w:rFonts w:ascii="Times New Roman" w:hAnsi="Times New Roman" w:cs="Times New Roman"/>
        </w:rPr>
      </w:pPr>
      <w:r w:rsidRPr="008C7613">
        <w:rPr>
          <w:rFonts w:ascii="Times New Roman" w:hAnsi="Times New Roman" w:cs="Times New Roman"/>
        </w:rPr>
        <w:t>'Her insan farklı ve özeldir. Doğuştan gelen ve sonrasından gelişen özellikleriyle eşsizdir. Gelişen dünya ile teknolojideki hızlı değişim bilgi ve kültür paylaşımını arttırmakla birlikte hayatın tüm alanlarında farklı ihtiyaçların ortaya çıkmasına sebep olmaktadır. Özel eğitim ihtiyacı olan bireylerin bu değişim sürecinde var Olan ihtiyaçlarına çözüm üretebilecek yeni politikaların hayata geçirilmesi önem arz etmektedir. (15 Eylüll 2022 Milli Eğitim Bakanlığı —özel eğitim ihtiyacı olan bireylerin yasal hakları kitabı)</w:t>
      </w:r>
    </w:p>
    <w:p w14:paraId="57DB1FDC" w14:textId="77777777" w:rsidR="00437DC7" w:rsidRPr="008C7613" w:rsidRDefault="00E940FF">
      <w:pPr>
        <w:spacing w:after="168" w:line="275" w:lineRule="auto"/>
        <w:ind w:left="184" w:right="358" w:firstLine="92"/>
        <w:rPr>
          <w:rFonts w:ascii="Times New Roman" w:hAnsi="Times New Roman" w:cs="Times New Roman"/>
        </w:rPr>
      </w:pPr>
      <w:r w:rsidRPr="008C7613">
        <w:rPr>
          <w:rFonts w:ascii="Times New Roman" w:hAnsi="Times New Roman" w:cs="Times New Roman"/>
          <w:sz w:val="20"/>
        </w:rPr>
        <w:t>Türk Milli Eğitiminin genel amaç ve temel ilkeleri esas alınarak; özel eğitim ihtiyacı olan bireylerin eğitim ihtiyaçları, yeterlilikleri, ilgi ve yetenekleri doğrultusunda kapasitelerini en üst düzeyde kullanmaları, üst öğrenime, meslek hayatına ve toplumsal yaşama hazırlanmalarını amaçlamaktayız.</w:t>
      </w:r>
    </w:p>
    <w:p w14:paraId="0C622313" w14:textId="77777777" w:rsidR="00437DC7" w:rsidRPr="008C7613" w:rsidRDefault="00E940FF">
      <w:pPr>
        <w:spacing w:after="173"/>
        <w:ind w:left="194" w:right="593"/>
        <w:rPr>
          <w:rFonts w:ascii="Times New Roman" w:hAnsi="Times New Roman" w:cs="Times New Roman"/>
        </w:rPr>
      </w:pPr>
      <w:r w:rsidRPr="008C7613">
        <w:rPr>
          <w:rFonts w:ascii="Times New Roman" w:hAnsi="Times New Roman" w:cs="Times New Roman"/>
        </w:rPr>
        <w:t>Okul idare —öğretmen ve öğrenci ve velileri ile işbirliği içinde özel gereksinimli öğrencilerin sosyal duygusal ve akademik yönden gelişimlerine destek olmak için gerekli okul ortamını oluşturmayı amaçlamaktayız,</w:t>
      </w:r>
    </w:p>
    <w:p w14:paraId="2BE855D0" w14:textId="77777777" w:rsidR="00437DC7" w:rsidRPr="008C7613" w:rsidRDefault="00E940FF">
      <w:pPr>
        <w:spacing w:after="131" w:line="263" w:lineRule="auto"/>
        <w:ind w:left="169" w:right="439" w:firstLine="10"/>
        <w:rPr>
          <w:rFonts w:ascii="Times New Roman" w:hAnsi="Times New Roman" w:cs="Times New Roman"/>
        </w:rPr>
      </w:pPr>
      <w:r w:rsidRPr="008C7613">
        <w:rPr>
          <w:rFonts w:ascii="Times New Roman" w:hAnsi="Times New Roman" w:cs="Times New Roman"/>
        </w:rPr>
        <w:t>Bireysel farklılıkları, gelişim özellikleri ve eğitim ihtiyaçları dikkate alınarak eğitim hizmeti sunulması İçin gerekli önlemleri alınarak Özel eğitim ihtiyacı olan bireyler için BEP geliştirilmesi ve eğitim programlarının bireyselleştirilerek uygulanmasını amaçlıyoruz.</w:t>
      </w:r>
    </w:p>
    <w:p w14:paraId="0B30D219" w14:textId="77777777" w:rsidR="00437DC7" w:rsidRPr="008C7613" w:rsidRDefault="00E940FF">
      <w:pPr>
        <w:spacing w:after="175"/>
        <w:ind w:left="184" w:right="240"/>
        <w:rPr>
          <w:rFonts w:ascii="Times New Roman" w:hAnsi="Times New Roman" w:cs="Times New Roman"/>
        </w:rPr>
      </w:pPr>
      <w:r w:rsidRPr="008C7613">
        <w:rPr>
          <w:rFonts w:ascii="Times New Roman" w:hAnsi="Times New Roman" w:cs="Times New Roman"/>
        </w:rPr>
        <w:t>YASAL DAYANAKLARI:</w:t>
      </w:r>
    </w:p>
    <w:p w14:paraId="6AF8D223" w14:textId="77777777" w:rsidR="00437DC7" w:rsidRPr="008C7613" w:rsidRDefault="00E940FF">
      <w:pPr>
        <w:numPr>
          <w:ilvl w:val="0"/>
          <w:numId w:val="1"/>
        </w:numPr>
        <w:ind w:right="14" w:hanging="384"/>
        <w:rPr>
          <w:rFonts w:ascii="Times New Roman" w:hAnsi="Times New Roman" w:cs="Times New Roman"/>
        </w:rPr>
      </w:pPr>
      <w:r w:rsidRPr="008C7613">
        <w:rPr>
          <w:rFonts w:ascii="Times New Roman" w:hAnsi="Times New Roman" w:cs="Times New Roman"/>
        </w:rPr>
        <w:t>T.C. Anayasası (18.10.1982 tarihli ve 17863 sayılı) T.C. Anayasası 10'uncu maddesinde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Bu maksatla alınacak tedbirler eşitlik ilkesine aykırı olarak yorumlanamaz. Çocuklar, yaşlılar, özürlüler, harp ve vazife şehitlerinin dul ve yetimleri ile malul ve gaziler için alınacak tedbirler eşitlik ilkesine aykırı sayılmaz." ve 42'nci maddesinde "Devlet, durumları sebebiyle özel eğitime ihtiyacı olanları topluma yararlı kılacak tedbirleri alır." şeklinde düzenlenmiş olup engelli bireylere pozitif ayrımcılık yapılmasının eşitliğe aykırılık oluşturmayacağı Anayasa ile güvence altına alınmıştır.</w:t>
      </w:r>
    </w:p>
    <w:p w14:paraId="66A26660" w14:textId="77777777" w:rsidR="00437DC7" w:rsidRPr="008C7613" w:rsidRDefault="00E940FF">
      <w:pPr>
        <w:numPr>
          <w:ilvl w:val="0"/>
          <w:numId w:val="1"/>
        </w:numPr>
        <w:ind w:right="14" w:hanging="384"/>
        <w:rPr>
          <w:rFonts w:ascii="Times New Roman" w:hAnsi="Times New Roman" w:cs="Times New Roman"/>
        </w:rPr>
      </w:pPr>
      <w:r w:rsidRPr="008C7613">
        <w:rPr>
          <w:rFonts w:ascii="Times New Roman" w:hAnsi="Times New Roman" w:cs="Times New Roman"/>
        </w:rPr>
        <w:t xml:space="preserve">1739 Sayılı Millî Eğitim Temel Kanunu (24.6.1973 tarihli ve 1739 sayılı) 1739 Sayılı Millî Eğitim Temel Kanunu'nun 4'üncü maddesinde "Eğitim kurumları dil, ırk, cinsiyet, engellilik ve din ayırımı gözetilmeksizin herkese açıktır. Eğitimde hiçbir kişiye, aileye, zümreye veya sınıfa imtiyaz tanınamaz." Ayrıca 8'inci maddesinde "Eğitimde kadın, erkek herkese fırsat ve imkân eşitliği sağlanır. Özel eğitime ve korunmaya muhtaç çocukları yetiştirmek için özel tedbirler alınır.” ibaresi yer almakta olup herkesin eğitim hakkından yararlanmasını sağlar </w:t>
      </w:r>
      <w:r w:rsidRPr="008C7613">
        <w:rPr>
          <w:rFonts w:ascii="Times New Roman" w:hAnsi="Times New Roman" w:cs="Times New Roman"/>
          <w:noProof/>
        </w:rPr>
        <w:drawing>
          <wp:inline distT="0" distB="0" distL="0" distR="0" wp14:anchorId="776DDD33" wp14:editId="4CCBDEAB">
            <wp:extent cx="51890" cy="58328"/>
            <wp:effectExtent l="0" t="0" r="0" b="0"/>
            <wp:docPr id="2205" name="Picture 2205"/>
            <wp:cNvGraphicFramePr/>
            <a:graphic xmlns:a="http://schemas.openxmlformats.org/drawingml/2006/main">
              <a:graphicData uri="http://schemas.openxmlformats.org/drawingml/2006/picture">
                <pic:pic xmlns:pic="http://schemas.openxmlformats.org/drawingml/2006/picture">
                  <pic:nvPicPr>
                    <pic:cNvPr id="2205" name="Picture 2205"/>
                    <pic:cNvPicPr/>
                  </pic:nvPicPr>
                  <pic:blipFill>
                    <a:blip r:embed="rId6"/>
                    <a:stretch>
                      <a:fillRect/>
                    </a:stretch>
                  </pic:blipFill>
                  <pic:spPr>
                    <a:xfrm>
                      <a:off x="0" y="0"/>
                      <a:ext cx="51890" cy="58328"/>
                    </a:xfrm>
                    <a:prstGeom prst="rect">
                      <a:avLst/>
                    </a:prstGeom>
                  </pic:spPr>
                </pic:pic>
              </a:graphicData>
            </a:graphic>
          </wp:inline>
        </w:drawing>
      </w:r>
      <w:r w:rsidRPr="008C7613">
        <w:rPr>
          <w:rFonts w:ascii="Times New Roman" w:hAnsi="Times New Roman" w:cs="Times New Roman"/>
        </w:rPr>
        <w:t xml:space="preserve"> ÖZEL EĞİTİM HİZMETLERİ YÖNETMELİĞİ (07.07.2018 TARİH VE 30471 SAYILI) EĞİTSEL DEĞERLENDİRME Bireysel ve gelişim özellikleri ile eğitim yeterlilikleri açısından akranlarından anlamlı düzeyde farklılık gösteren bireylerin eğitim ve sosyal ihtiyaçlarını karşılamak üzere geliştirilmiş eğitim programlan ve özel olarak yetiştirilmiş personel ile uygun ortamlarda sürdürülen eğitime özel eğitim denir. özel eğitim ihtiyacı olan bireylerin her tür ve kademede diğer bireylerle karşılıklı etkileşim içinde bulunmalarını ve eğitim amaçlarını en üst düzeyde gerçekleştirmelerini sağlamak amacıyla bu bireylere destek eğitim hizmetleri de sunularak akranlarıyla birlikte tam zamanlı ya da özel eğitim sınıflarında yarı zamanlı olarak verilen eğitime kaynaştırma/bütünleştirme yoluyla eğitim denir,</w:t>
      </w:r>
    </w:p>
    <w:p w14:paraId="7F3E4CCF" w14:textId="77777777" w:rsidR="00E940FF" w:rsidRPr="008C7613" w:rsidRDefault="00E940FF" w:rsidP="00E940FF">
      <w:pPr>
        <w:numPr>
          <w:ilvl w:val="0"/>
          <w:numId w:val="1"/>
        </w:numPr>
        <w:ind w:right="14" w:hanging="320"/>
        <w:rPr>
          <w:rFonts w:ascii="Times New Roman" w:hAnsi="Times New Roman" w:cs="Times New Roman"/>
        </w:rPr>
      </w:pPr>
      <w:r w:rsidRPr="008C7613">
        <w:rPr>
          <w:rFonts w:ascii="Times New Roman" w:hAnsi="Times New Roman" w:cs="Times New Roman"/>
        </w:rPr>
        <w:lastRenderedPageBreak/>
        <w:t xml:space="preserve"> Okul Öncesi Eğitim ve İlköğretim Kurumlan Yönetmeliği (26.07.2014 tarihli ve 29072 sayılı) Şehit, harp malûlü ve muharip gazi çocuklan, millî sporcu olan çocuklar, özel eğitime ihtiyacı olan çocuklar ile 08.03.2012 tarihli ve 6284 sayılı Ailenin Korunması ve Kadına Karşı Şiddetin Önlenmesine Dair Kanun, 24.05.1983 tarihli ve 2828 sayılı Sosyal Hizmetler Kanunu, 03.07.2005 tarihli ve 5395 sayılı Çocuk Koruma Kanunu kapsamındaki çocukların nakilleri, durumlarını belgelendirmeleri şartıyla kontenjan şartı aranmadan ve ulusal adres veri tabanındaki adreslerine bakılmaksızın istedikleri okula yapılır. Sağlık durumları veya bedensel engelleri nedeniyle uygulamalı derslere giremeyecek durumda olan öğrenciler, bu durumlarını sağlık kurum ve kuruluşlarından alacakları raporla belgelendirmeleri kaydıyla, rapor süresince bu derslerde raporda belirtilen faaliyetlerden sorumlu tutulmazlar. Dersin özelliğine ve katıldıkları etkinliklere göre değerlendirilerek gerekli yerlerde raporlu oldukları belirtilir. Öğretmenlerden engelli olanlar, engelli çocuğu bulunanlar ve bakmakla yükümlü olduğu engelli birey bulunanlara nöbet görevi verilmez. Ancak bu durumdaki öğretmenlere istemeleri hâlinde, gün tercihlerine öncelik verilerek nöbet görevi verilir. Okul öncesi eğitim öğrencilerinden durumlarını belgelendirmeleri kaydıyla şehit, harp malûlü ve muharip gazi çocuklan ile okul öğrenci kontenjanının 1/10'u oranındaki yoksul aile çocuklarından ücret alınmayacağı Yönetmeliğin 68'inci maddesinin dördüncü fıkrasında yer almakta olup aynı fıkranın devamında bu durumdaki çocuklardan engelli olanlara öncelik tanınır.</w:t>
      </w:r>
    </w:p>
    <w:p w14:paraId="14159C89" w14:textId="77777777" w:rsidR="00E940FF" w:rsidRPr="008C7613" w:rsidRDefault="00E940FF" w:rsidP="00E940FF">
      <w:pPr>
        <w:ind w:left="604" w:right="14" w:firstLine="0"/>
        <w:rPr>
          <w:rFonts w:ascii="Times New Roman" w:hAnsi="Times New Roman" w:cs="Times New Roman"/>
        </w:rPr>
      </w:pPr>
    </w:p>
    <w:p w14:paraId="1C22E6A6" w14:textId="77777777" w:rsidR="00E940FF" w:rsidRPr="008C7613" w:rsidRDefault="008C7613" w:rsidP="00E940FF">
      <w:pPr>
        <w:ind w:left="567" w:right="14" w:hanging="283"/>
        <w:rPr>
          <w:rFonts w:ascii="Times New Roman" w:hAnsi="Times New Roman" w:cs="Times New Roman"/>
        </w:rPr>
      </w:pPr>
      <w:r w:rsidRPr="008C7613">
        <w:rPr>
          <w:rFonts w:ascii="Times New Roman" w:hAnsi="Times New Roman" w:cs="Times New Roman"/>
        </w:rPr>
        <w:pict w14:anchorId="442A2AC0">
          <v:shape id="_x0000_i1027" type="#_x0000_t75" style="width:4.1pt;height:4.1pt;visibility:visible;mso-wrap-style:square">
            <v:imagedata r:id="rId7" o:title=""/>
          </v:shape>
        </w:pict>
      </w:r>
      <w:r w:rsidR="00E940FF" w:rsidRPr="008C7613">
        <w:rPr>
          <w:rFonts w:ascii="Times New Roman" w:hAnsi="Times New Roman" w:cs="Times New Roman"/>
        </w:rPr>
        <w:t xml:space="preserve"> Ortaöğretim Kurumlan Yönetmeliği (07.09.2013 tarihli ve 28758 sayılı) Kaynaştırma/BütünIeştirme Yoluyla Eğitim Uygulamaları Tam zamanlı kaynaştırma/bütünleştirme yoluyla eğitimlerine devam eden özel eğitim ihtiyacı olan öğrenciler kayıtlı bulundukları okulda uygulanan eğitim programını takip ederler. Öğrencilerin takip ettikleri programlar temel alınarak Bireyselleştirilmiş Eğitim Programı (BEP) hazırlanması ve bu okullarda bireyselleştirilmiş eğitim programı geliştirme birimi oluşturulması zorunludur. İlköğretim programını tamamlayan özel eğitim ihtiyacı olan öğrencilerden tam zamanlı kaynaştırma/bütünleştirme yoluyla eğitim alacak öğrencilerin, geçerli "Engelli Sağlık Kurulu Raporu" ve ortaöğretim kademesine yönelik "Özel Eğitim DeğerIendirme Kurulu Raporu" doğrultusunda ikamet adresleri, engel durumu ve özellikleri dikkate alınarak Özel Eğitim Hizmetleri Yönetmeliği'nin ilgili hükümleri çerçevesinde her bir şubede iki öğrenciyi geçmeyecek şekilde ortaöğretim kayıt alanı içinde tercihe bağlı olarak öğrenci alan ortaöğretim kurumlarına yerleştirilmesini sağlar. Ancak beceri/yetenek sınavıyla öğrenci alan okullara yerleştirilecek öğrenciler ilgili Okul müdürlüklerince oluşturulan komisyon tarafından kendi aralarında beceri/ yetenek sınavına alınır ve başarılı olanların kayıtları yapılır. Tam zamanlı kaynaştırma/bütünleştirme yoluyla eğitimlerine devam eden özel eğitim ihtiyacı olan öğrencilerin meslek alanı ve dalına yönlendirilmesinde öğrencilerin yetenekleri, sağlık ve engel durumları ile özellikleri dikkate alınır. </w:t>
      </w:r>
    </w:p>
    <w:p w14:paraId="01F72E99" w14:textId="77777777" w:rsidR="00E940FF" w:rsidRPr="008C7613" w:rsidRDefault="00E940FF" w:rsidP="00E940FF">
      <w:pPr>
        <w:ind w:left="604" w:right="14" w:firstLine="0"/>
        <w:rPr>
          <w:rFonts w:ascii="Times New Roman" w:hAnsi="Times New Roman" w:cs="Times New Roman"/>
        </w:rPr>
      </w:pPr>
    </w:p>
    <w:p w14:paraId="02C35138" w14:textId="77777777" w:rsidR="00437DC7" w:rsidRPr="008C7613" w:rsidRDefault="00E940FF" w:rsidP="00E940FF">
      <w:pPr>
        <w:ind w:left="604" w:right="14" w:firstLine="0"/>
        <w:rPr>
          <w:rFonts w:ascii="Times New Roman" w:hAnsi="Times New Roman" w:cs="Times New Roman"/>
        </w:rPr>
      </w:pPr>
      <w:r w:rsidRPr="008C7613">
        <w:rPr>
          <w:rFonts w:ascii="Times New Roman" w:hAnsi="Times New Roman" w:cs="Times New Roman"/>
        </w:rPr>
        <w:t>Bu öğrencilerin</w:t>
      </w:r>
    </w:p>
    <w:p w14:paraId="1A0F7637" w14:textId="77777777" w:rsidR="00437DC7" w:rsidRPr="008C7613" w:rsidRDefault="00E940FF" w:rsidP="00E940FF">
      <w:pPr>
        <w:ind w:left="194" w:right="240" w:firstLine="0"/>
        <w:rPr>
          <w:rFonts w:ascii="Times New Roman" w:hAnsi="Times New Roman" w:cs="Times New Roman"/>
        </w:rPr>
      </w:pPr>
      <w:r w:rsidRPr="008C7613">
        <w:rPr>
          <w:rFonts w:ascii="Times New Roman" w:hAnsi="Times New Roman" w:cs="Times New Roman"/>
        </w:rPr>
        <w:t>Bireyselleştirilmiş Eğitim Programı (BEP) geliştirme biriminin önerisi ve öğrenci yerleştirme ve nakil komisyonunun kararı doğrultusunda alan ve dal tercihi yapmaları sağlanır. Kaynaştırma/bütünleştirme yoluyla eğitimlerine devam eden öğrencilerin başarılarının değerIendirilmesinde Bireyselleştirilmiş Eğitim Programı'nda (BEP) yer alan amaçlar esas alınır. Tam zamanlı kaynaştırma/bütünleştirme uygulamaları yoluyla eğitimlerine devam eden öğrencilerle özel yetenekli öğrencilere ihtiyaç duydukları alanlarda destek eğitim hizmetleri verilmesi için okulun bünyesinde destek eğitim odası açılır.</w:t>
      </w:r>
    </w:p>
    <w:p w14:paraId="5E36CE2D" w14:textId="77777777" w:rsidR="00437DC7" w:rsidRPr="008C7613" w:rsidRDefault="00E940FF">
      <w:pPr>
        <w:spacing w:after="93"/>
        <w:ind w:left="2584" w:right="240"/>
        <w:rPr>
          <w:rFonts w:ascii="Times New Roman" w:hAnsi="Times New Roman" w:cs="Times New Roman"/>
        </w:rPr>
      </w:pPr>
      <w:r w:rsidRPr="008C7613">
        <w:rPr>
          <w:rFonts w:ascii="Times New Roman" w:hAnsi="Times New Roman" w:cs="Times New Roman"/>
        </w:rPr>
        <w:t>GÖREV VE SORUMLULUKLAR</w:t>
      </w:r>
    </w:p>
    <w:p w14:paraId="77908162" w14:textId="77777777" w:rsidR="00437DC7" w:rsidRPr="008C7613" w:rsidRDefault="00E940FF">
      <w:pPr>
        <w:spacing w:after="51"/>
        <w:ind w:left="639" w:right="240"/>
        <w:rPr>
          <w:rFonts w:ascii="Times New Roman" w:hAnsi="Times New Roman" w:cs="Times New Roman"/>
        </w:rPr>
      </w:pPr>
      <w:r w:rsidRPr="008C7613">
        <w:rPr>
          <w:rFonts w:ascii="Times New Roman" w:hAnsi="Times New Roman" w:cs="Times New Roman"/>
        </w:rPr>
        <w:lastRenderedPageBreak/>
        <w:t>Özel Eğitim Hizmetleri Yönetmeliği'nde (2018) belirtildiği gibi, BEP geliştirme birimi okul müdürü veya müdür yardımcısı başkanlığında,</w:t>
      </w:r>
    </w:p>
    <w:p w14:paraId="7DC08FF3" w14:textId="77777777" w:rsidR="00437DC7" w:rsidRPr="008C7613" w:rsidRDefault="00E940FF">
      <w:pPr>
        <w:numPr>
          <w:ilvl w:val="1"/>
          <w:numId w:val="1"/>
        </w:numPr>
        <w:ind w:left="997" w:right="240" w:hanging="368"/>
        <w:rPr>
          <w:rFonts w:ascii="Times New Roman" w:hAnsi="Times New Roman" w:cs="Times New Roman"/>
        </w:rPr>
      </w:pPr>
      <w:r w:rsidRPr="008C7613">
        <w:rPr>
          <w:rFonts w:ascii="Times New Roman" w:hAnsi="Times New Roman" w:cs="Times New Roman"/>
        </w:rPr>
        <w:t>Öğrencinin velisi (anne/baba/yasal vasi)</w:t>
      </w:r>
    </w:p>
    <w:p w14:paraId="5F5F4726" w14:textId="77777777" w:rsidR="00437DC7" w:rsidRPr="008C7613" w:rsidRDefault="00E940FF">
      <w:pPr>
        <w:numPr>
          <w:ilvl w:val="1"/>
          <w:numId w:val="1"/>
        </w:numPr>
        <w:ind w:left="997" w:right="240" w:hanging="368"/>
        <w:rPr>
          <w:rFonts w:ascii="Times New Roman" w:hAnsi="Times New Roman" w:cs="Times New Roman"/>
        </w:rPr>
      </w:pPr>
      <w:r w:rsidRPr="008C7613">
        <w:rPr>
          <w:rFonts w:ascii="Times New Roman" w:hAnsi="Times New Roman" w:cs="Times New Roman"/>
        </w:rPr>
        <w:t>Öğrencinin sınıf öğretmeni</w:t>
      </w:r>
    </w:p>
    <w:p w14:paraId="65396FF8" w14:textId="77777777" w:rsidR="00437DC7" w:rsidRPr="008C7613" w:rsidRDefault="00E940FF">
      <w:pPr>
        <w:numPr>
          <w:ilvl w:val="1"/>
          <w:numId w:val="1"/>
        </w:numPr>
        <w:ind w:left="997" w:right="240" w:hanging="368"/>
        <w:rPr>
          <w:rFonts w:ascii="Times New Roman" w:hAnsi="Times New Roman" w:cs="Times New Roman"/>
        </w:rPr>
      </w:pPr>
      <w:r w:rsidRPr="008C7613">
        <w:rPr>
          <w:rFonts w:ascii="Times New Roman" w:hAnsi="Times New Roman" w:cs="Times New Roman"/>
        </w:rPr>
        <w:t>Öğrencinin dersini okutan alan öğretmenleri</w:t>
      </w:r>
    </w:p>
    <w:p w14:paraId="67895DE6" w14:textId="77777777" w:rsidR="00437DC7" w:rsidRPr="008C7613" w:rsidRDefault="00E940FF">
      <w:pPr>
        <w:numPr>
          <w:ilvl w:val="1"/>
          <w:numId w:val="1"/>
        </w:numPr>
        <w:spacing w:after="31"/>
        <w:ind w:left="997" w:right="240" w:hanging="368"/>
        <w:rPr>
          <w:rFonts w:ascii="Times New Roman" w:hAnsi="Times New Roman" w:cs="Times New Roman"/>
        </w:rPr>
      </w:pPr>
      <w:r w:rsidRPr="008C7613">
        <w:rPr>
          <w:rFonts w:ascii="Times New Roman" w:hAnsi="Times New Roman" w:cs="Times New Roman"/>
        </w:rPr>
        <w:t>Rehber öğretmen/psikolojik danışman</w:t>
      </w:r>
    </w:p>
    <w:p w14:paraId="1BE43479" w14:textId="77777777" w:rsidR="00437DC7" w:rsidRPr="008C7613" w:rsidRDefault="00E940FF">
      <w:pPr>
        <w:numPr>
          <w:ilvl w:val="1"/>
          <w:numId w:val="1"/>
        </w:numPr>
        <w:ind w:left="997" w:right="240" w:hanging="368"/>
        <w:rPr>
          <w:rFonts w:ascii="Times New Roman" w:hAnsi="Times New Roman" w:cs="Times New Roman"/>
        </w:rPr>
      </w:pPr>
      <w:r w:rsidRPr="008C7613">
        <w:rPr>
          <w:rFonts w:ascii="Times New Roman" w:hAnsi="Times New Roman" w:cs="Times New Roman"/>
        </w:rPr>
        <w:t>Gerektiğinde özel eğitim değerIendirme kurulundan bir üye</w:t>
      </w:r>
    </w:p>
    <w:p w14:paraId="1CBDB95C" w14:textId="77777777" w:rsidR="00437DC7" w:rsidRPr="008C7613" w:rsidRDefault="00E940FF">
      <w:pPr>
        <w:numPr>
          <w:ilvl w:val="1"/>
          <w:numId w:val="1"/>
        </w:numPr>
        <w:ind w:left="997" w:right="240" w:hanging="368"/>
        <w:rPr>
          <w:rFonts w:ascii="Times New Roman" w:hAnsi="Times New Roman" w:cs="Times New Roman"/>
        </w:rPr>
      </w:pPr>
      <w:r w:rsidRPr="008C7613">
        <w:rPr>
          <w:rFonts w:ascii="Times New Roman" w:hAnsi="Times New Roman" w:cs="Times New Roman"/>
        </w:rPr>
        <w:t>Öğrencinin kendisi</w:t>
      </w:r>
    </w:p>
    <w:p w14:paraId="357CC920" w14:textId="77777777" w:rsidR="00437DC7" w:rsidRPr="008C7613" w:rsidRDefault="00E940FF">
      <w:pPr>
        <w:ind w:left="629" w:right="240" w:firstLine="41"/>
        <w:rPr>
          <w:rFonts w:ascii="Times New Roman" w:hAnsi="Times New Roman" w:cs="Times New Roman"/>
        </w:rPr>
      </w:pPr>
      <w:r w:rsidRPr="008C7613">
        <w:rPr>
          <w:rFonts w:ascii="Times New Roman" w:hAnsi="Times New Roman" w:cs="Times New Roman"/>
        </w:rPr>
        <w:t>Mesleki eğitim veren özel eğitim okullarında meslek derslerini okutan bir alan öğretmeninden oluşur.</w:t>
      </w:r>
    </w:p>
    <w:p w14:paraId="0F3CAE24" w14:textId="77777777" w:rsidR="00437DC7" w:rsidRPr="008C7613" w:rsidRDefault="00E940FF">
      <w:pPr>
        <w:spacing w:after="158" w:line="294" w:lineRule="auto"/>
        <w:ind w:left="684" w:right="31" w:hanging="20"/>
        <w:jc w:val="left"/>
        <w:rPr>
          <w:rFonts w:ascii="Times New Roman" w:hAnsi="Times New Roman" w:cs="Times New Roman"/>
        </w:rPr>
      </w:pPr>
      <w:r w:rsidRPr="008C7613">
        <w:rPr>
          <w:rFonts w:ascii="Times New Roman" w:hAnsi="Times New Roman" w:cs="Times New Roman"/>
        </w:rPr>
        <w:t>Ayrıca okul dışından uzmanların görüşlerine ihtiyaç duyulması halinde öğrencinin destek hizmet aldığı kişiler (fizyoterapist, psikolog vb.) BEP geliştirme birimi toplantılarına görüş ve önerilerine başvurmak amacıyla davet edilebilir.</w:t>
      </w:r>
    </w:p>
    <w:p w14:paraId="25F14291" w14:textId="77777777" w:rsidR="00437DC7" w:rsidRPr="008C7613" w:rsidRDefault="00E940FF">
      <w:pPr>
        <w:numPr>
          <w:ilvl w:val="0"/>
          <w:numId w:val="1"/>
        </w:numPr>
        <w:spacing w:after="4" w:line="256" w:lineRule="auto"/>
        <w:ind w:right="14" w:hanging="384"/>
        <w:rPr>
          <w:rFonts w:ascii="Times New Roman" w:hAnsi="Times New Roman" w:cs="Times New Roman"/>
        </w:rPr>
      </w:pPr>
      <w:r w:rsidRPr="008C7613">
        <w:rPr>
          <w:rFonts w:ascii="Times New Roman" w:eastAsia="Times New Roman" w:hAnsi="Times New Roman" w:cs="Times New Roman"/>
          <w:sz w:val="24"/>
        </w:rPr>
        <w:t>Özel Eğitim Hizmetleri Yönetmeliği'nde (2018) BEP Geliştirme Biriminin görevleri şunlardır:</w:t>
      </w:r>
    </w:p>
    <w:p w14:paraId="339383F3" w14:textId="77777777" w:rsidR="00437DC7" w:rsidRPr="008C7613" w:rsidRDefault="00E940FF">
      <w:pPr>
        <w:spacing w:after="4" w:line="256" w:lineRule="auto"/>
        <w:ind w:left="1493" w:right="14" w:hanging="384"/>
        <w:rPr>
          <w:rFonts w:ascii="Times New Roman" w:hAnsi="Times New Roman" w:cs="Times New Roman"/>
        </w:rPr>
      </w:pPr>
      <w:r w:rsidRPr="008C7613">
        <w:rPr>
          <w:rFonts w:ascii="Times New Roman" w:hAnsi="Times New Roman" w:cs="Times New Roman"/>
          <w:noProof/>
        </w:rPr>
        <w:drawing>
          <wp:inline distT="0" distB="0" distL="0" distR="0" wp14:anchorId="20B6DF6B" wp14:editId="22A5D348">
            <wp:extent cx="90808" cy="110175"/>
            <wp:effectExtent l="0" t="0" r="0" b="0"/>
            <wp:docPr id="20612" name="Picture 20612"/>
            <wp:cNvGraphicFramePr/>
            <a:graphic xmlns:a="http://schemas.openxmlformats.org/drawingml/2006/main">
              <a:graphicData uri="http://schemas.openxmlformats.org/drawingml/2006/picture">
                <pic:pic xmlns:pic="http://schemas.openxmlformats.org/drawingml/2006/picture">
                  <pic:nvPicPr>
                    <pic:cNvPr id="20612" name="Picture 20612"/>
                    <pic:cNvPicPr/>
                  </pic:nvPicPr>
                  <pic:blipFill>
                    <a:blip r:embed="rId8"/>
                    <a:stretch>
                      <a:fillRect/>
                    </a:stretch>
                  </pic:blipFill>
                  <pic:spPr>
                    <a:xfrm>
                      <a:off x="0" y="0"/>
                      <a:ext cx="90808" cy="110175"/>
                    </a:xfrm>
                    <a:prstGeom prst="rect">
                      <a:avLst/>
                    </a:prstGeom>
                  </pic:spPr>
                </pic:pic>
              </a:graphicData>
            </a:graphic>
          </wp:inline>
        </w:drawing>
      </w:r>
      <w:r w:rsidRPr="008C7613">
        <w:rPr>
          <w:rFonts w:ascii="Times New Roman" w:eastAsia="Times New Roman" w:hAnsi="Times New Roman" w:cs="Times New Roman"/>
          <w:sz w:val="24"/>
        </w:rPr>
        <w:t>BEP'in hazırlanması, uygulanması, izlenmesi ve değerIendirilmesi ile ilgili çalışmalarda koordinasyonu sağlamak</w:t>
      </w:r>
    </w:p>
    <w:p w14:paraId="3D39E1DC" w14:textId="77777777" w:rsidR="00437DC7" w:rsidRPr="008C7613" w:rsidRDefault="00E940FF">
      <w:pPr>
        <w:numPr>
          <w:ilvl w:val="2"/>
          <w:numId w:val="2"/>
        </w:numPr>
        <w:spacing w:after="4" w:line="256" w:lineRule="auto"/>
        <w:ind w:right="14" w:hanging="384"/>
        <w:rPr>
          <w:rFonts w:ascii="Times New Roman" w:hAnsi="Times New Roman" w:cs="Times New Roman"/>
        </w:rPr>
      </w:pPr>
      <w:r w:rsidRPr="008C7613">
        <w:rPr>
          <w:rFonts w:ascii="Times New Roman" w:eastAsia="Times New Roman" w:hAnsi="Times New Roman" w:cs="Times New Roman"/>
          <w:sz w:val="24"/>
        </w:rPr>
        <w:t>Öğrencinin tüm gelişim alanlarındaki özellikleri İle eğitim İhtiyaçları doğrultusunda BEP'İnde değişiklik ve düzenlemeler yapmak</w:t>
      </w:r>
    </w:p>
    <w:p w14:paraId="709A93EE" w14:textId="77777777" w:rsidR="00437DC7" w:rsidRPr="008C7613" w:rsidRDefault="00E940FF">
      <w:pPr>
        <w:numPr>
          <w:ilvl w:val="2"/>
          <w:numId w:val="2"/>
        </w:numPr>
        <w:spacing w:after="4" w:line="256" w:lineRule="auto"/>
        <w:ind w:right="14" w:hanging="384"/>
        <w:rPr>
          <w:rFonts w:ascii="Times New Roman" w:hAnsi="Times New Roman" w:cs="Times New Roman"/>
        </w:rPr>
      </w:pPr>
      <w:r w:rsidRPr="008C7613">
        <w:rPr>
          <w:rFonts w:ascii="Times New Roman" w:eastAsia="Times New Roman" w:hAnsi="Times New Roman" w:cs="Times New Roman"/>
          <w:sz w:val="24"/>
        </w:rPr>
        <w:t>Eğitim ortamlarının düzenlenmesi, materyal geliştirilmesi ve temini konusunda okul yönetimine ve öğretmenlere önerilerde bulunmak</w:t>
      </w:r>
    </w:p>
    <w:p w14:paraId="7529F796" w14:textId="77777777" w:rsidR="00437DC7" w:rsidRPr="008C7613" w:rsidRDefault="00E940FF">
      <w:pPr>
        <w:numPr>
          <w:ilvl w:val="2"/>
          <w:numId w:val="2"/>
        </w:numPr>
        <w:spacing w:after="4" w:line="256" w:lineRule="auto"/>
        <w:ind w:right="14" w:hanging="384"/>
        <w:rPr>
          <w:rFonts w:ascii="Times New Roman" w:hAnsi="Times New Roman" w:cs="Times New Roman"/>
        </w:rPr>
      </w:pPr>
      <w:r w:rsidRPr="008C7613">
        <w:rPr>
          <w:rFonts w:ascii="Times New Roman" w:eastAsia="Times New Roman" w:hAnsi="Times New Roman" w:cs="Times New Roman"/>
          <w:sz w:val="24"/>
        </w:rPr>
        <w:t>Okuldaki diğer birim ve kurullarla iş birliği yapmak</w:t>
      </w:r>
    </w:p>
    <w:p w14:paraId="660C2582" w14:textId="77777777" w:rsidR="00437DC7" w:rsidRPr="008C7613" w:rsidRDefault="00E940FF">
      <w:pPr>
        <w:numPr>
          <w:ilvl w:val="2"/>
          <w:numId w:val="2"/>
        </w:numPr>
        <w:spacing w:after="4" w:line="256" w:lineRule="auto"/>
        <w:ind w:right="14" w:hanging="384"/>
        <w:rPr>
          <w:rFonts w:ascii="Times New Roman" w:hAnsi="Times New Roman" w:cs="Times New Roman"/>
        </w:rPr>
      </w:pPr>
      <w:r w:rsidRPr="008C7613">
        <w:rPr>
          <w:rFonts w:ascii="Times New Roman" w:eastAsia="Times New Roman" w:hAnsi="Times New Roman" w:cs="Times New Roman"/>
          <w:sz w:val="24"/>
        </w:rPr>
        <w:t>Kaynaştırma/bütiinleştirme yoluyla eğitimlerine devam eden öğrencilerden destek eğitim odasında eğitim alacak öğrencileri, eğitim hizmeti sunulacak dersleri ve haftalık ders saati sayısını belirlemek</w:t>
      </w:r>
    </w:p>
    <w:p w14:paraId="7B07DB58" w14:textId="77777777" w:rsidR="00437DC7" w:rsidRPr="008C7613" w:rsidRDefault="00E940FF">
      <w:pPr>
        <w:numPr>
          <w:ilvl w:val="2"/>
          <w:numId w:val="2"/>
        </w:numPr>
        <w:spacing w:after="4" w:line="256" w:lineRule="auto"/>
        <w:ind w:right="14" w:hanging="384"/>
        <w:rPr>
          <w:rFonts w:ascii="Times New Roman" w:hAnsi="Times New Roman" w:cs="Times New Roman"/>
        </w:rPr>
      </w:pPr>
      <w:r w:rsidRPr="008C7613">
        <w:rPr>
          <w:rFonts w:ascii="Times New Roman" w:eastAsia="Times New Roman" w:hAnsi="Times New Roman" w:cs="Times New Roman"/>
          <w:sz w:val="24"/>
        </w:rPr>
        <w:t>İlköğretim ya da mesleki ve teknik ortaöğretim programlarının uygulandığı özel eğitim okullarında ya da bu programların uygulandığı özel eğitim sınıflarında eğitimlerini sürdüren öğrencilerden tam zamanlı kaynaştırma/bütünleştirme yoluyla eğitime uygun olanları belirlemek ve okul yönetimine bildirmek</w:t>
      </w:r>
    </w:p>
    <w:p w14:paraId="7776A71E" w14:textId="77777777" w:rsidR="00437DC7" w:rsidRPr="008C7613" w:rsidRDefault="00E940FF">
      <w:pPr>
        <w:numPr>
          <w:ilvl w:val="2"/>
          <w:numId w:val="2"/>
        </w:numPr>
        <w:spacing w:after="24" w:line="263" w:lineRule="auto"/>
        <w:ind w:right="14" w:hanging="384"/>
        <w:rPr>
          <w:rFonts w:ascii="Times New Roman" w:hAnsi="Times New Roman" w:cs="Times New Roman"/>
        </w:rPr>
      </w:pPr>
      <w:r w:rsidRPr="008C7613">
        <w:rPr>
          <w:rFonts w:ascii="Times New Roman" w:eastAsia="Times New Roman" w:hAnsi="Times New Roman" w:cs="Times New Roman"/>
        </w:rPr>
        <w:t>Öğretim ve değerIendirmede kullanılacak yöntem ve teknikler ile öğretim materyallerini belirlemek</w:t>
      </w:r>
    </w:p>
    <w:p w14:paraId="1DF61652" w14:textId="77777777" w:rsidR="00437DC7" w:rsidRPr="008C7613" w:rsidRDefault="00E940FF">
      <w:pPr>
        <w:numPr>
          <w:ilvl w:val="2"/>
          <w:numId w:val="2"/>
        </w:numPr>
        <w:spacing w:after="33" w:line="256" w:lineRule="auto"/>
        <w:ind w:right="14" w:hanging="384"/>
        <w:rPr>
          <w:rFonts w:ascii="Times New Roman" w:hAnsi="Times New Roman" w:cs="Times New Roman"/>
        </w:rPr>
      </w:pPr>
      <w:r w:rsidRPr="008C7613">
        <w:rPr>
          <w:rFonts w:ascii="Times New Roman" w:eastAsia="Times New Roman" w:hAnsi="Times New Roman" w:cs="Times New Roman"/>
          <w:sz w:val="24"/>
        </w:rPr>
        <w:t>Özel eğitim sınıflarına kayıtlı öğrencilerden yetersizliği olmayan akranlarıyla bir arada eğitim alacak öğrencileri belirlemek ve katılacakları dersler ile saatlerini planlamak</w:t>
      </w:r>
    </w:p>
    <w:p w14:paraId="04C31B57" w14:textId="77777777" w:rsidR="00437DC7" w:rsidRPr="008C7613" w:rsidRDefault="00E940FF">
      <w:pPr>
        <w:numPr>
          <w:ilvl w:val="2"/>
          <w:numId w:val="2"/>
        </w:numPr>
        <w:spacing w:after="27" w:line="256" w:lineRule="auto"/>
        <w:ind w:right="14" w:hanging="384"/>
        <w:rPr>
          <w:rFonts w:ascii="Times New Roman" w:hAnsi="Times New Roman" w:cs="Times New Roman"/>
        </w:rPr>
      </w:pPr>
      <w:r w:rsidRPr="008C7613">
        <w:rPr>
          <w:rFonts w:ascii="Times New Roman" w:eastAsia="Times New Roman" w:hAnsi="Times New Roman" w:cs="Times New Roman"/>
          <w:sz w:val="24"/>
        </w:rPr>
        <w:t>Özel eğitim ihtiyacı olan öğrencilerden sınavlarda refakat edilmesi gerekenleri belirlemek</w:t>
      </w:r>
    </w:p>
    <w:p w14:paraId="4BFC7A06" w14:textId="77777777" w:rsidR="00437DC7" w:rsidRPr="008C7613" w:rsidRDefault="00E940FF">
      <w:pPr>
        <w:numPr>
          <w:ilvl w:val="2"/>
          <w:numId w:val="2"/>
        </w:numPr>
        <w:spacing w:after="4" w:line="256" w:lineRule="auto"/>
        <w:ind w:right="14" w:hanging="384"/>
        <w:rPr>
          <w:rFonts w:ascii="Times New Roman" w:hAnsi="Times New Roman" w:cs="Times New Roman"/>
        </w:rPr>
      </w:pPr>
      <w:r w:rsidRPr="008C7613">
        <w:rPr>
          <w:rFonts w:ascii="Times New Roman" w:eastAsia="Times New Roman" w:hAnsi="Times New Roman" w:cs="Times New Roman"/>
          <w:sz w:val="24"/>
        </w:rPr>
        <w:t>Özel eğitim programı uygulayan okullardaki öğrencilerden grup eğitimine uyum sağlayamayanların grup eğitimine hazırlanması amacıyla bire bir eğitime başlamasına ve bire bir eğitimin sona erdirilmesine karar vermek</w:t>
      </w:r>
    </w:p>
    <w:p w14:paraId="2FE21278" w14:textId="77777777" w:rsidR="00437DC7" w:rsidRPr="008C7613" w:rsidRDefault="00E940FF">
      <w:pPr>
        <w:spacing w:after="4" w:line="256" w:lineRule="auto"/>
        <w:ind w:left="1426" w:right="14" w:hanging="317"/>
        <w:rPr>
          <w:rFonts w:ascii="Times New Roman" w:hAnsi="Times New Roman" w:cs="Times New Roman"/>
        </w:rPr>
      </w:pPr>
      <w:r w:rsidRPr="008C7613">
        <w:rPr>
          <w:rFonts w:ascii="Times New Roman" w:eastAsia="Times New Roman" w:hAnsi="Times New Roman" w:cs="Times New Roman"/>
          <w:sz w:val="24"/>
        </w:rPr>
        <w:t>I I. Velinin yazılı talebi üzerine, ilkokulda öğrencilerin bir defaya mahsus olmak üzere sınıf tekrarı yapmasına karar vermek</w:t>
      </w:r>
    </w:p>
    <w:p w14:paraId="0EEB5AB7" w14:textId="77777777" w:rsidR="00437DC7" w:rsidRPr="008C7613" w:rsidRDefault="00E940FF">
      <w:pPr>
        <w:spacing w:after="4" w:line="256" w:lineRule="auto"/>
        <w:ind w:left="1109" w:right="14" w:firstLine="0"/>
        <w:rPr>
          <w:rFonts w:ascii="Times New Roman" w:hAnsi="Times New Roman" w:cs="Times New Roman"/>
        </w:rPr>
      </w:pPr>
      <w:r w:rsidRPr="008C7613">
        <w:rPr>
          <w:rFonts w:ascii="Times New Roman" w:eastAsia="Times New Roman" w:hAnsi="Times New Roman" w:cs="Times New Roman"/>
          <w:sz w:val="24"/>
        </w:rPr>
        <w:t xml:space="preserve">12. Farklı sebeplerle okula başlaması gecikmiş olan ve il veya ilçe özel eğitim hizmetleri kurulu kararıyla ilköğretim kademesinde özel eğitim programı uygulayan okul ya da bu programların uygulandığı özel eğitim sınıflarına devam </w:t>
      </w:r>
      <w:r w:rsidRPr="008C7613">
        <w:rPr>
          <w:rFonts w:ascii="Times New Roman" w:eastAsia="Times New Roman" w:hAnsi="Times New Roman" w:cs="Times New Roman"/>
          <w:sz w:val="24"/>
        </w:rPr>
        <w:lastRenderedPageBreak/>
        <w:t>etmesine karar verilen öğrencilerin; yaş, gelişim özellikleri ve eğitim performansına uygun kademedeki sınıfa yerleştirilmesine karar vermek 13, Okuldaki diğer kurul ve birimlerle iş birliği içinde çalışmak.</w:t>
      </w:r>
    </w:p>
    <w:p w14:paraId="7603DF24" w14:textId="77777777" w:rsidR="00437DC7" w:rsidRPr="008C7613" w:rsidRDefault="00E940FF">
      <w:pPr>
        <w:spacing w:after="294" w:line="256" w:lineRule="auto"/>
        <w:ind w:left="1035" w:right="14" w:firstLine="0"/>
        <w:rPr>
          <w:rFonts w:ascii="Times New Roman" w:hAnsi="Times New Roman" w:cs="Times New Roman"/>
        </w:rPr>
      </w:pPr>
      <w:r w:rsidRPr="008C7613">
        <w:rPr>
          <w:rFonts w:ascii="Times New Roman" w:eastAsia="Times New Roman" w:hAnsi="Times New Roman" w:cs="Times New Roman"/>
          <w:sz w:val="24"/>
        </w:rPr>
        <w:t>Tam zamanlı kaynaştırma/biitünleştirme yoluyla eğitim uygulamalarında</w:t>
      </w:r>
    </w:p>
    <w:p w14:paraId="0D945EEB" w14:textId="77777777" w:rsidR="00437DC7" w:rsidRPr="008C7613" w:rsidRDefault="00E940FF">
      <w:pPr>
        <w:spacing w:after="4" w:line="256" w:lineRule="auto"/>
        <w:ind w:left="133" w:right="14" w:hanging="19"/>
        <w:rPr>
          <w:rFonts w:ascii="Times New Roman" w:hAnsi="Times New Roman" w:cs="Times New Roman"/>
        </w:rPr>
      </w:pPr>
      <w:r w:rsidRPr="008C7613">
        <w:rPr>
          <w:rFonts w:ascii="Times New Roman" w:eastAsia="Times New Roman" w:hAnsi="Times New Roman" w:cs="Times New Roman"/>
          <w:sz w:val="24"/>
        </w:rPr>
        <w:t>MADDE 24 Tam zamanlı yoluyla eğitimlerine devam eden öğrencilerin başarılarının değerlendirilmesinde kayıtlı Olduğu okulda uygulanan mevzuatın yanında aşağıdaki hususlar da dikkate alınır: ğrencilerin başarıları BEP'lerine göre değerlendirilir.</w:t>
      </w:r>
    </w:p>
    <w:p w14:paraId="100A1426" w14:textId="77777777" w:rsidR="00437DC7" w:rsidRPr="008C7613" w:rsidRDefault="00E940FF">
      <w:pPr>
        <w:numPr>
          <w:ilvl w:val="0"/>
          <w:numId w:val="1"/>
        </w:numPr>
        <w:spacing w:after="76" w:line="256" w:lineRule="auto"/>
        <w:ind w:right="14" w:hanging="384"/>
        <w:rPr>
          <w:rFonts w:ascii="Times New Roman" w:hAnsi="Times New Roman" w:cs="Times New Roman"/>
        </w:rPr>
      </w:pPr>
      <w:r w:rsidRPr="008C7613">
        <w:rPr>
          <w:rFonts w:ascii="Times New Roman" w:eastAsia="Times New Roman" w:hAnsi="Times New Roman" w:cs="Times New Roman"/>
          <w:sz w:val="24"/>
        </w:rPr>
        <w:t>Tüm ölçme ve değerlendirme süreçlerinde öğrencilerin yetersizlik türü, gelişim özellikleri ve eğitim performansları doğrultusunda süre, ortam, yöntem, cihaz ve materyallerde düzenlemeler yapılarak gerekli tedbirler alınır.</w:t>
      </w:r>
    </w:p>
    <w:p w14:paraId="6DB3A0D0" w14:textId="77777777" w:rsidR="00437DC7" w:rsidRPr="008C7613" w:rsidRDefault="00E940FF">
      <w:pPr>
        <w:spacing w:after="328" w:line="259" w:lineRule="auto"/>
        <w:ind w:left="10" w:right="4"/>
        <w:jc w:val="right"/>
        <w:rPr>
          <w:rFonts w:ascii="Times New Roman" w:hAnsi="Times New Roman" w:cs="Times New Roman"/>
        </w:rPr>
      </w:pPr>
      <w:r w:rsidRPr="008C7613">
        <w:rPr>
          <w:rFonts w:ascii="Times New Roman" w:eastAsia="Times New Roman" w:hAnsi="Times New Roman" w:cs="Times New Roman"/>
          <w:sz w:val="24"/>
        </w:rPr>
        <w:t>özel eğitim ihtiyacı olan öğrenciler için merkezi sistem sınavlarında gerekli tedbirler</w:t>
      </w:r>
    </w:p>
    <w:p w14:paraId="1F2D2F72" w14:textId="77777777" w:rsidR="00437DC7" w:rsidRPr="008C7613" w:rsidRDefault="00E940FF">
      <w:pPr>
        <w:numPr>
          <w:ilvl w:val="0"/>
          <w:numId w:val="1"/>
        </w:numPr>
        <w:spacing w:after="60" w:line="256" w:lineRule="auto"/>
        <w:ind w:right="14" w:hanging="384"/>
        <w:rPr>
          <w:rFonts w:ascii="Times New Roman" w:hAnsi="Times New Roman" w:cs="Times New Roman"/>
        </w:rPr>
      </w:pPr>
      <w:r w:rsidRPr="008C7613">
        <w:rPr>
          <w:rFonts w:ascii="Times New Roman" w:eastAsia="Times New Roman" w:hAnsi="Times New Roman" w:cs="Times New Roman"/>
          <w:sz w:val="24"/>
        </w:rPr>
        <w:t>işitme yetersizliği, zihinsel yetersizliği veya otizmi olan öğrenciler, her tür ve kademede velinin yazılı talebi ve BEP geliştirme biriminin kararı doğrultusunda yabancı dil dersinden muaf tutulabilirler. Bu öğrenciler merkezi sistem sınavlarında, yabancı dil dersi sınavından muaf tutulurlar. Öğrencilerin yabancı dil dersinden muaf olma durumu okul yönetimi tarafından e-Okul sistemine işlenir.</w:t>
      </w:r>
    </w:p>
    <w:p w14:paraId="2381E0D6" w14:textId="77777777" w:rsidR="00437DC7" w:rsidRPr="008C7613" w:rsidRDefault="00E940FF">
      <w:pPr>
        <w:numPr>
          <w:ilvl w:val="0"/>
          <w:numId w:val="1"/>
        </w:numPr>
        <w:spacing w:after="4" w:line="256" w:lineRule="auto"/>
        <w:ind w:right="14" w:hanging="384"/>
        <w:rPr>
          <w:rFonts w:ascii="Times New Roman" w:hAnsi="Times New Roman" w:cs="Times New Roman"/>
        </w:rPr>
      </w:pPr>
      <w:r w:rsidRPr="008C7613">
        <w:rPr>
          <w:rFonts w:ascii="Times New Roman" w:eastAsia="Times New Roman" w:hAnsi="Times New Roman" w:cs="Times New Roman"/>
          <w:sz w:val="24"/>
        </w:rPr>
        <w:t>Görme yetersizliği olan öğrenciler için resim, şekil ve grafik içeren sorular kabartma olarak, betimlenerek veya bu soruların yerine eş değer sorular hazırlanarak değerIendirme yapılır.</w:t>
      </w:r>
    </w:p>
    <w:p w14:paraId="489B42F7" w14:textId="77777777" w:rsidR="00437DC7" w:rsidRPr="008C7613" w:rsidRDefault="00E940FF">
      <w:pPr>
        <w:numPr>
          <w:ilvl w:val="0"/>
          <w:numId w:val="1"/>
        </w:numPr>
        <w:spacing w:after="199" w:line="360" w:lineRule="auto"/>
        <w:ind w:right="14" w:hanging="384"/>
        <w:rPr>
          <w:rFonts w:ascii="Times New Roman" w:hAnsi="Times New Roman" w:cs="Times New Roman"/>
        </w:rPr>
      </w:pPr>
      <w:r w:rsidRPr="008C7613">
        <w:rPr>
          <w:rFonts w:ascii="Times New Roman" w:eastAsia="Times New Roman" w:hAnsi="Times New Roman" w:cs="Times New Roman"/>
          <w:sz w:val="24"/>
        </w:rPr>
        <w:t>Motor becerilerde yetersizliği olan öğrenciler velinin yazılı talebi doğrultusunda motor beceri gerektiren derslerin uygulamalı bölümlerinden muaf tutulurlar.</w:t>
      </w:r>
    </w:p>
    <w:p w14:paraId="0764D3AD" w14:textId="77777777" w:rsidR="00437DC7" w:rsidRPr="008C7613" w:rsidRDefault="00E940FF">
      <w:pPr>
        <w:spacing w:after="0" w:line="259" w:lineRule="auto"/>
        <w:ind w:left="10" w:right="144"/>
        <w:jc w:val="right"/>
        <w:rPr>
          <w:rFonts w:ascii="Times New Roman" w:hAnsi="Times New Roman" w:cs="Times New Roman"/>
        </w:rPr>
      </w:pPr>
      <w:r w:rsidRPr="008C7613">
        <w:rPr>
          <w:rFonts w:ascii="Times New Roman" w:eastAsia="Times New Roman" w:hAnsi="Times New Roman" w:cs="Times New Roman"/>
          <w:sz w:val="24"/>
        </w:rPr>
        <w:t>OKULUMUZDA KAYNAŞTIRMA/BÜTÜNLEŞTİRME YOLUYLA EĞİTİM</w:t>
      </w:r>
    </w:p>
    <w:p w14:paraId="42195470" w14:textId="77777777" w:rsidR="00437DC7" w:rsidRPr="008C7613" w:rsidRDefault="00E940FF">
      <w:pPr>
        <w:pStyle w:val="Balk1"/>
        <w:spacing w:after="339" w:line="259" w:lineRule="auto"/>
        <w:ind w:left="796" w:firstLine="0"/>
      </w:pPr>
      <w:r w:rsidRPr="008C7613">
        <w:t>UYGULAMALARI</w:t>
      </w:r>
    </w:p>
    <w:p w14:paraId="60C91631" w14:textId="77777777" w:rsidR="00437DC7" w:rsidRPr="008C7613" w:rsidRDefault="00E940FF">
      <w:pPr>
        <w:numPr>
          <w:ilvl w:val="0"/>
          <w:numId w:val="3"/>
        </w:numPr>
        <w:spacing w:after="155" w:line="256" w:lineRule="auto"/>
        <w:ind w:right="14" w:hanging="384"/>
        <w:rPr>
          <w:rFonts w:ascii="Times New Roman" w:hAnsi="Times New Roman" w:cs="Times New Roman"/>
        </w:rPr>
      </w:pPr>
      <w:r w:rsidRPr="008C7613">
        <w:rPr>
          <w:rFonts w:ascii="Times New Roman" w:eastAsia="Times New Roman" w:hAnsi="Times New Roman" w:cs="Times New Roman"/>
          <w:sz w:val="24"/>
        </w:rPr>
        <w:t>Her öğrenci değerlidir Özeldir ilkesinden yola çıkarak özel gereksinimli öğrencilerimizin güçlü ve zayıf yönlerinin tanımlanmasının sağlanması</w:t>
      </w:r>
    </w:p>
    <w:p w14:paraId="1D6536E9" w14:textId="77777777" w:rsidR="00437DC7" w:rsidRPr="008C7613" w:rsidRDefault="00E940FF">
      <w:pPr>
        <w:numPr>
          <w:ilvl w:val="0"/>
          <w:numId w:val="3"/>
        </w:numPr>
        <w:spacing w:after="140" w:line="256" w:lineRule="auto"/>
        <w:ind w:right="14" w:hanging="384"/>
        <w:rPr>
          <w:rFonts w:ascii="Times New Roman" w:hAnsi="Times New Roman" w:cs="Times New Roman"/>
        </w:rPr>
      </w:pPr>
      <w:r w:rsidRPr="008C7613">
        <w:rPr>
          <w:rFonts w:ascii="Times New Roman" w:eastAsia="Times New Roman" w:hAnsi="Times New Roman" w:cs="Times New Roman"/>
          <w:sz w:val="24"/>
        </w:rPr>
        <w:t>Güçlü ve zayıf yönlerini destekleyici geliştirici okul içi ve dışı düzenlenen sosyal sportif, kültürel etkinliklere yönlendirilmesi ve takiplerinin sağlanması</w:t>
      </w:r>
    </w:p>
    <w:p w14:paraId="4EF84BB4" w14:textId="77777777" w:rsidR="00437DC7" w:rsidRPr="008C7613" w:rsidRDefault="00E940FF">
      <w:pPr>
        <w:numPr>
          <w:ilvl w:val="0"/>
          <w:numId w:val="3"/>
        </w:numPr>
        <w:spacing w:after="140" w:line="256" w:lineRule="auto"/>
        <w:ind w:right="14" w:hanging="384"/>
        <w:rPr>
          <w:rFonts w:ascii="Times New Roman" w:hAnsi="Times New Roman" w:cs="Times New Roman"/>
        </w:rPr>
      </w:pPr>
      <w:r w:rsidRPr="008C7613">
        <w:rPr>
          <w:rFonts w:ascii="Times New Roman" w:eastAsia="Times New Roman" w:hAnsi="Times New Roman" w:cs="Times New Roman"/>
          <w:sz w:val="24"/>
        </w:rPr>
        <w:t xml:space="preserve">Ailelerin, çocuklarının özelliklerine uygun destekleyici davranışlar geliştirmelerine </w:t>
      </w:r>
      <w:r w:rsidRPr="008C7613">
        <w:rPr>
          <w:rFonts w:ascii="Times New Roman" w:hAnsi="Times New Roman" w:cs="Times New Roman"/>
          <w:noProof/>
        </w:rPr>
        <w:drawing>
          <wp:inline distT="0" distB="0" distL="0" distR="0" wp14:anchorId="4EA7289A" wp14:editId="7DCD85AA">
            <wp:extent cx="6094" cy="6097"/>
            <wp:effectExtent l="0" t="0" r="0" b="0"/>
            <wp:docPr id="10505" name="Picture 10505"/>
            <wp:cNvGraphicFramePr/>
            <a:graphic xmlns:a="http://schemas.openxmlformats.org/drawingml/2006/main">
              <a:graphicData uri="http://schemas.openxmlformats.org/drawingml/2006/picture">
                <pic:pic xmlns:pic="http://schemas.openxmlformats.org/drawingml/2006/picture">
                  <pic:nvPicPr>
                    <pic:cNvPr id="10505" name="Picture 10505"/>
                    <pic:cNvPicPr/>
                  </pic:nvPicPr>
                  <pic:blipFill>
                    <a:blip r:embed="rId9"/>
                    <a:stretch>
                      <a:fillRect/>
                    </a:stretch>
                  </pic:blipFill>
                  <pic:spPr>
                    <a:xfrm>
                      <a:off x="0" y="0"/>
                      <a:ext cx="6094" cy="6097"/>
                    </a:xfrm>
                    <a:prstGeom prst="rect">
                      <a:avLst/>
                    </a:prstGeom>
                  </pic:spPr>
                </pic:pic>
              </a:graphicData>
            </a:graphic>
          </wp:inline>
        </w:drawing>
      </w:r>
      <w:r w:rsidRPr="008C7613">
        <w:rPr>
          <w:rFonts w:ascii="Times New Roman" w:eastAsia="Times New Roman" w:hAnsi="Times New Roman" w:cs="Times New Roman"/>
          <w:sz w:val="24"/>
        </w:rPr>
        <w:t>yönelik bilgilendirmelerin yapılması</w:t>
      </w:r>
    </w:p>
    <w:p w14:paraId="267D2809" w14:textId="77777777" w:rsidR="00437DC7" w:rsidRPr="008C7613" w:rsidRDefault="00E940FF">
      <w:pPr>
        <w:numPr>
          <w:ilvl w:val="0"/>
          <w:numId w:val="3"/>
        </w:numPr>
        <w:spacing w:after="4" w:line="256" w:lineRule="auto"/>
        <w:ind w:right="14" w:hanging="384"/>
        <w:rPr>
          <w:rFonts w:ascii="Times New Roman" w:hAnsi="Times New Roman" w:cs="Times New Roman"/>
        </w:rPr>
      </w:pPr>
      <w:r w:rsidRPr="008C7613">
        <w:rPr>
          <w:rFonts w:ascii="Times New Roman" w:eastAsia="Times New Roman" w:hAnsi="Times New Roman" w:cs="Times New Roman"/>
          <w:sz w:val="24"/>
        </w:rPr>
        <w:t>Özel gün haftalarda tüm öğrencilerimize ve okul personeli(idare,öğretmen ve yardımcı personel , kantin ve yemekhane görevlileri, servis personeli) ve velilere yönelik farkındalık sağlamak amaçlı çalışmalar yapılması</w:t>
      </w:r>
    </w:p>
    <w:tbl>
      <w:tblPr>
        <w:tblStyle w:val="TableGrid"/>
        <w:tblW w:w="8272" w:type="dxa"/>
        <w:tblInd w:w="610" w:type="dxa"/>
        <w:tblCellMar>
          <w:left w:w="115" w:type="dxa"/>
          <w:right w:w="115" w:type="dxa"/>
        </w:tblCellMar>
        <w:tblLook w:val="04A0" w:firstRow="1" w:lastRow="0" w:firstColumn="1" w:lastColumn="0" w:noHBand="0" w:noVBand="1"/>
      </w:tblPr>
      <w:tblGrid>
        <w:gridCol w:w="2887"/>
        <w:gridCol w:w="2721"/>
        <w:gridCol w:w="2664"/>
      </w:tblGrid>
      <w:tr w:rsidR="00437DC7" w:rsidRPr="008C7613" w14:paraId="547ABE51" w14:textId="77777777">
        <w:trPr>
          <w:trHeight w:val="298"/>
        </w:trPr>
        <w:tc>
          <w:tcPr>
            <w:tcW w:w="2887" w:type="dxa"/>
            <w:tcBorders>
              <w:top w:val="single" w:sz="2" w:space="0" w:color="000000"/>
              <w:left w:val="single" w:sz="2" w:space="0" w:color="000000"/>
              <w:bottom w:val="single" w:sz="2" w:space="0" w:color="000000"/>
              <w:right w:val="single" w:sz="2" w:space="0" w:color="000000"/>
            </w:tcBorders>
          </w:tcPr>
          <w:p w14:paraId="2A75AD79" w14:textId="77777777" w:rsidR="00437DC7" w:rsidRPr="008C7613" w:rsidRDefault="00437DC7">
            <w:pPr>
              <w:spacing w:after="160" w:line="259" w:lineRule="auto"/>
              <w:ind w:left="0" w:firstLine="0"/>
              <w:jc w:val="left"/>
              <w:rPr>
                <w:rFonts w:ascii="Times New Roman" w:hAnsi="Times New Roman" w:cs="Times New Roman"/>
              </w:rPr>
            </w:pPr>
          </w:p>
        </w:tc>
        <w:tc>
          <w:tcPr>
            <w:tcW w:w="2721" w:type="dxa"/>
            <w:tcBorders>
              <w:top w:val="single" w:sz="2" w:space="0" w:color="000000"/>
              <w:left w:val="single" w:sz="2" w:space="0" w:color="000000"/>
              <w:bottom w:val="single" w:sz="2" w:space="0" w:color="000000"/>
              <w:right w:val="single" w:sz="2" w:space="0" w:color="000000"/>
            </w:tcBorders>
          </w:tcPr>
          <w:p w14:paraId="7F8CCA61" w14:textId="77777777" w:rsidR="00437DC7" w:rsidRPr="008C7613" w:rsidRDefault="00E940FF">
            <w:pPr>
              <w:spacing w:after="0" w:line="259" w:lineRule="auto"/>
              <w:ind w:left="43" w:firstLine="0"/>
              <w:jc w:val="center"/>
              <w:rPr>
                <w:rFonts w:ascii="Times New Roman" w:hAnsi="Times New Roman" w:cs="Times New Roman"/>
              </w:rPr>
            </w:pPr>
            <w:r w:rsidRPr="008C7613">
              <w:rPr>
                <w:rFonts w:ascii="Times New Roman" w:eastAsia="Times New Roman" w:hAnsi="Times New Roman" w:cs="Times New Roman"/>
                <w:sz w:val="24"/>
              </w:rPr>
              <w:t>Gün-Hafta</w:t>
            </w:r>
          </w:p>
        </w:tc>
        <w:tc>
          <w:tcPr>
            <w:tcW w:w="2664" w:type="dxa"/>
            <w:tcBorders>
              <w:top w:val="single" w:sz="2" w:space="0" w:color="000000"/>
              <w:left w:val="single" w:sz="2" w:space="0" w:color="000000"/>
              <w:bottom w:val="single" w:sz="2" w:space="0" w:color="000000"/>
              <w:right w:val="single" w:sz="2" w:space="0" w:color="000000"/>
            </w:tcBorders>
          </w:tcPr>
          <w:p w14:paraId="573CD9C2" w14:textId="77777777" w:rsidR="00437DC7" w:rsidRPr="008C7613" w:rsidRDefault="00E940FF">
            <w:pPr>
              <w:spacing w:after="0" w:line="259" w:lineRule="auto"/>
              <w:ind w:left="4" w:firstLine="0"/>
              <w:jc w:val="center"/>
              <w:rPr>
                <w:rFonts w:ascii="Times New Roman" w:hAnsi="Times New Roman" w:cs="Times New Roman"/>
              </w:rPr>
            </w:pPr>
            <w:r w:rsidRPr="008C7613">
              <w:rPr>
                <w:rFonts w:ascii="Times New Roman" w:eastAsia="Times New Roman" w:hAnsi="Times New Roman" w:cs="Times New Roman"/>
              </w:rPr>
              <w:t>Özel Gün ve Haftalar</w:t>
            </w:r>
          </w:p>
        </w:tc>
      </w:tr>
      <w:tr w:rsidR="00437DC7" w:rsidRPr="008C7613" w14:paraId="5DD21211" w14:textId="77777777">
        <w:trPr>
          <w:trHeight w:val="292"/>
        </w:trPr>
        <w:tc>
          <w:tcPr>
            <w:tcW w:w="2887" w:type="dxa"/>
            <w:tcBorders>
              <w:top w:val="single" w:sz="2" w:space="0" w:color="000000"/>
              <w:left w:val="single" w:sz="2" w:space="0" w:color="000000"/>
              <w:bottom w:val="single" w:sz="2" w:space="0" w:color="000000"/>
              <w:right w:val="single" w:sz="2" w:space="0" w:color="000000"/>
            </w:tcBorders>
            <w:vAlign w:val="bottom"/>
          </w:tcPr>
          <w:p w14:paraId="03E41746" w14:textId="77777777" w:rsidR="00437DC7" w:rsidRPr="008C7613" w:rsidRDefault="00E940FF">
            <w:pPr>
              <w:spacing w:after="0" w:line="259" w:lineRule="auto"/>
              <w:ind w:left="56" w:firstLine="0"/>
              <w:jc w:val="center"/>
              <w:rPr>
                <w:rFonts w:ascii="Times New Roman" w:hAnsi="Times New Roman" w:cs="Times New Roman"/>
              </w:rPr>
            </w:pPr>
            <w:r w:rsidRPr="008C7613">
              <w:rPr>
                <w:rFonts w:ascii="Times New Roman" w:eastAsia="Times New Roman" w:hAnsi="Times New Roman" w:cs="Times New Roman"/>
                <w:sz w:val="26"/>
              </w:rPr>
              <w:t>Ekim</w:t>
            </w:r>
          </w:p>
        </w:tc>
        <w:tc>
          <w:tcPr>
            <w:tcW w:w="2721" w:type="dxa"/>
            <w:tcBorders>
              <w:top w:val="single" w:sz="2" w:space="0" w:color="000000"/>
              <w:left w:val="single" w:sz="2" w:space="0" w:color="000000"/>
              <w:bottom w:val="single" w:sz="2" w:space="0" w:color="000000"/>
              <w:right w:val="single" w:sz="2" w:space="0" w:color="000000"/>
            </w:tcBorders>
          </w:tcPr>
          <w:p w14:paraId="605D96D8" w14:textId="77777777" w:rsidR="00437DC7" w:rsidRPr="008C7613" w:rsidRDefault="00E940FF">
            <w:pPr>
              <w:spacing w:after="0" w:line="259" w:lineRule="auto"/>
              <w:ind w:left="34" w:firstLine="0"/>
              <w:jc w:val="center"/>
              <w:rPr>
                <w:rFonts w:ascii="Times New Roman" w:hAnsi="Times New Roman" w:cs="Times New Roman"/>
              </w:rPr>
            </w:pPr>
            <w:r w:rsidRPr="008C7613">
              <w:rPr>
                <w:rFonts w:ascii="Times New Roman" w:eastAsia="Times New Roman" w:hAnsi="Times New Roman" w:cs="Times New Roman"/>
                <w:sz w:val="24"/>
              </w:rPr>
              <w:t>ilk Hafta</w:t>
            </w:r>
          </w:p>
        </w:tc>
        <w:tc>
          <w:tcPr>
            <w:tcW w:w="2664" w:type="dxa"/>
            <w:tcBorders>
              <w:top w:val="single" w:sz="2" w:space="0" w:color="000000"/>
              <w:left w:val="single" w:sz="2" w:space="0" w:color="000000"/>
              <w:bottom w:val="single" w:sz="2" w:space="0" w:color="000000"/>
              <w:right w:val="single" w:sz="2" w:space="0" w:color="000000"/>
            </w:tcBorders>
          </w:tcPr>
          <w:p w14:paraId="0170C213" w14:textId="77777777" w:rsidR="00437DC7" w:rsidRPr="008C7613" w:rsidRDefault="00E940FF">
            <w:pPr>
              <w:spacing w:after="0" w:line="259" w:lineRule="auto"/>
              <w:ind w:left="4" w:firstLine="0"/>
              <w:jc w:val="center"/>
              <w:rPr>
                <w:rFonts w:ascii="Times New Roman" w:hAnsi="Times New Roman" w:cs="Times New Roman"/>
              </w:rPr>
            </w:pPr>
            <w:r w:rsidRPr="008C7613">
              <w:rPr>
                <w:rFonts w:ascii="Times New Roman" w:eastAsia="Times New Roman" w:hAnsi="Times New Roman" w:cs="Times New Roman"/>
              </w:rPr>
              <w:t>Dişleksi Haftası</w:t>
            </w:r>
          </w:p>
        </w:tc>
      </w:tr>
      <w:tr w:rsidR="00437DC7" w:rsidRPr="008C7613" w14:paraId="401511B9" w14:textId="77777777">
        <w:trPr>
          <w:trHeight w:val="304"/>
        </w:trPr>
        <w:tc>
          <w:tcPr>
            <w:tcW w:w="2887" w:type="dxa"/>
            <w:tcBorders>
              <w:top w:val="single" w:sz="2" w:space="0" w:color="000000"/>
              <w:left w:val="single" w:sz="2" w:space="0" w:color="000000"/>
              <w:bottom w:val="single" w:sz="2" w:space="0" w:color="000000"/>
              <w:right w:val="single" w:sz="2" w:space="0" w:color="000000"/>
            </w:tcBorders>
            <w:vAlign w:val="bottom"/>
          </w:tcPr>
          <w:p w14:paraId="5F0BF4BC" w14:textId="77777777" w:rsidR="00437DC7" w:rsidRPr="008C7613" w:rsidRDefault="00E940FF">
            <w:pPr>
              <w:spacing w:after="0" w:line="259" w:lineRule="auto"/>
              <w:ind w:left="47" w:firstLine="0"/>
              <w:jc w:val="center"/>
              <w:rPr>
                <w:rFonts w:ascii="Times New Roman" w:hAnsi="Times New Roman" w:cs="Times New Roman"/>
              </w:rPr>
            </w:pPr>
            <w:r w:rsidRPr="008C7613">
              <w:rPr>
                <w:rFonts w:ascii="Times New Roman" w:eastAsia="Times New Roman" w:hAnsi="Times New Roman" w:cs="Times New Roman"/>
                <w:sz w:val="24"/>
              </w:rPr>
              <w:t>Aralık</w:t>
            </w:r>
          </w:p>
        </w:tc>
        <w:tc>
          <w:tcPr>
            <w:tcW w:w="2721" w:type="dxa"/>
            <w:tcBorders>
              <w:top w:val="single" w:sz="2" w:space="0" w:color="000000"/>
              <w:left w:val="single" w:sz="2" w:space="0" w:color="000000"/>
              <w:bottom w:val="single" w:sz="2" w:space="0" w:color="000000"/>
              <w:right w:val="single" w:sz="2" w:space="0" w:color="000000"/>
            </w:tcBorders>
          </w:tcPr>
          <w:p w14:paraId="68B8BE70" w14:textId="77777777" w:rsidR="00437DC7" w:rsidRPr="008C7613" w:rsidRDefault="00E940FF">
            <w:pPr>
              <w:spacing w:after="0" w:line="259" w:lineRule="auto"/>
              <w:ind w:left="34" w:firstLine="0"/>
              <w:jc w:val="center"/>
              <w:rPr>
                <w:rFonts w:ascii="Times New Roman" w:hAnsi="Times New Roman" w:cs="Times New Roman"/>
              </w:rPr>
            </w:pPr>
            <w:r w:rsidRPr="008C7613">
              <w:rPr>
                <w:rFonts w:ascii="Times New Roman" w:eastAsia="Times New Roman" w:hAnsi="Times New Roman" w:cs="Times New Roman"/>
                <w:sz w:val="24"/>
              </w:rPr>
              <w:t>3 Aralık</w:t>
            </w:r>
          </w:p>
        </w:tc>
        <w:tc>
          <w:tcPr>
            <w:tcW w:w="2664" w:type="dxa"/>
            <w:tcBorders>
              <w:top w:val="single" w:sz="2" w:space="0" w:color="000000"/>
              <w:left w:val="single" w:sz="2" w:space="0" w:color="000000"/>
              <w:bottom w:val="single" w:sz="2" w:space="0" w:color="000000"/>
              <w:right w:val="single" w:sz="2" w:space="0" w:color="000000"/>
            </w:tcBorders>
          </w:tcPr>
          <w:p w14:paraId="126ECF58" w14:textId="77777777" w:rsidR="00437DC7" w:rsidRPr="008C7613" w:rsidRDefault="00E940FF">
            <w:pPr>
              <w:spacing w:after="0" w:line="259" w:lineRule="auto"/>
              <w:ind w:left="13" w:firstLine="0"/>
              <w:jc w:val="center"/>
              <w:rPr>
                <w:rFonts w:ascii="Times New Roman" w:hAnsi="Times New Roman" w:cs="Times New Roman"/>
              </w:rPr>
            </w:pPr>
            <w:r w:rsidRPr="008C7613">
              <w:rPr>
                <w:rFonts w:ascii="Times New Roman" w:eastAsia="Times New Roman" w:hAnsi="Times New Roman" w:cs="Times New Roman"/>
              </w:rPr>
              <w:t>Dün a En elliler Günü</w:t>
            </w:r>
          </w:p>
        </w:tc>
      </w:tr>
      <w:tr w:rsidR="00437DC7" w:rsidRPr="008C7613" w14:paraId="033E7F87" w14:textId="77777777">
        <w:trPr>
          <w:trHeight w:val="298"/>
        </w:trPr>
        <w:tc>
          <w:tcPr>
            <w:tcW w:w="2887" w:type="dxa"/>
            <w:tcBorders>
              <w:top w:val="single" w:sz="2" w:space="0" w:color="000000"/>
              <w:left w:val="single" w:sz="2" w:space="0" w:color="000000"/>
              <w:bottom w:val="single" w:sz="2" w:space="0" w:color="000000"/>
              <w:right w:val="single" w:sz="2" w:space="0" w:color="000000"/>
            </w:tcBorders>
            <w:vAlign w:val="bottom"/>
          </w:tcPr>
          <w:p w14:paraId="0355CD3D" w14:textId="77777777" w:rsidR="00437DC7" w:rsidRPr="008C7613" w:rsidRDefault="00E940FF">
            <w:pPr>
              <w:spacing w:after="0" w:line="259" w:lineRule="auto"/>
              <w:ind w:left="37" w:firstLine="0"/>
              <w:jc w:val="center"/>
              <w:rPr>
                <w:rFonts w:ascii="Times New Roman" w:hAnsi="Times New Roman" w:cs="Times New Roman"/>
              </w:rPr>
            </w:pPr>
            <w:r w:rsidRPr="008C7613">
              <w:rPr>
                <w:rFonts w:ascii="Times New Roman" w:eastAsia="Times New Roman" w:hAnsi="Times New Roman" w:cs="Times New Roman"/>
                <w:sz w:val="24"/>
              </w:rPr>
              <w:t>Nisan</w:t>
            </w:r>
          </w:p>
        </w:tc>
        <w:tc>
          <w:tcPr>
            <w:tcW w:w="2721" w:type="dxa"/>
            <w:tcBorders>
              <w:top w:val="single" w:sz="2" w:space="0" w:color="000000"/>
              <w:left w:val="single" w:sz="2" w:space="0" w:color="000000"/>
              <w:bottom w:val="single" w:sz="2" w:space="0" w:color="000000"/>
              <w:right w:val="single" w:sz="2" w:space="0" w:color="000000"/>
            </w:tcBorders>
          </w:tcPr>
          <w:p w14:paraId="0DAF4746" w14:textId="77777777" w:rsidR="00437DC7" w:rsidRPr="008C7613" w:rsidRDefault="00E940FF">
            <w:pPr>
              <w:spacing w:after="0" w:line="259" w:lineRule="auto"/>
              <w:ind w:left="34" w:firstLine="0"/>
              <w:jc w:val="center"/>
              <w:rPr>
                <w:rFonts w:ascii="Times New Roman" w:hAnsi="Times New Roman" w:cs="Times New Roman"/>
              </w:rPr>
            </w:pPr>
            <w:r w:rsidRPr="008C7613">
              <w:rPr>
                <w:rFonts w:ascii="Times New Roman" w:eastAsia="Times New Roman" w:hAnsi="Times New Roman" w:cs="Times New Roman"/>
                <w:sz w:val="24"/>
              </w:rPr>
              <w:t>2 Nisan</w:t>
            </w:r>
          </w:p>
        </w:tc>
        <w:tc>
          <w:tcPr>
            <w:tcW w:w="2664" w:type="dxa"/>
            <w:tcBorders>
              <w:top w:val="single" w:sz="2" w:space="0" w:color="000000"/>
              <w:left w:val="single" w:sz="2" w:space="0" w:color="000000"/>
              <w:bottom w:val="single" w:sz="2" w:space="0" w:color="000000"/>
              <w:right w:val="single" w:sz="2" w:space="0" w:color="000000"/>
            </w:tcBorders>
          </w:tcPr>
          <w:p w14:paraId="184DFF0E" w14:textId="77777777" w:rsidR="00437DC7" w:rsidRPr="008C7613" w:rsidRDefault="00E940FF">
            <w:pPr>
              <w:spacing w:after="0" w:line="259" w:lineRule="auto"/>
              <w:ind w:left="23" w:firstLine="0"/>
              <w:jc w:val="center"/>
              <w:rPr>
                <w:rFonts w:ascii="Times New Roman" w:hAnsi="Times New Roman" w:cs="Times New Roman"/>
              </w:rPr>
            </w:pPr>
            <w:r w:rsidRPr="008C7613">
              <w:rPr>
                <w:rFonts w:ascii="Times New Roman" w:eastAsia="Times New Roman" w:hAnsi="Times New Roman" w:cs="Times New Roman"/>
                <w:sz w:val="24"/>
              </w:rPr>
              <w:t>Otizm Günü</w:t>
            </w:r>
          </w:p>
        </w:tc>
      </w:tr>
      <w:tr w:rsidR="00437DC7" w:rsidRPr="008C7613" w14:paraId="2675FD28" w14:textId="77777777">
        <w:trPr>
          <w:trHeight w:val="298"/>
        </w:trPr>
        <w:tc>
          <w:tcPr>
            <w:tcW w:w="2887" w:type="dxa"/>
            <w:tcBorders>
              <w:top w:val="single" w:sz="2" w:space="0" w:color="000000"/>
              <w:left w:val="single" w:sz="2" w:space="0" w:color="000000"/>
              <w:bottom w:val="single" w:sz="2" w:space="0" w:color="000000"/>
              <w:right w:val="single" w:sz="2" w:space="0" w:color="000000"/>
            </w:tcBorders>
            <w:vAlign w:val="bottom"/>
          </w:tcPr>
          <w:p w14:paraId="0FAEFD71" w14:textId="77777777" w:rsidR="00437DC7" w:rsidRPr="008C7613" w:rsidRDefault="00E940FF">
            <w:pPr>
              <w:spacing w:after="0" w:line="259" w:lineRule="auto"/>
              <w:ind w:left="47" w:firstLine="0"/>
              <w:jc w:val="center"/>
              <w:rPr>
                <w:rFonts w:ascii="Times New Roman" w:hAnsi="Times New Roman" w:cs="Times New Roman"/>
              </w:rPr>
            </w:pPr>
            <w:r w:rsidRPr="008C7613">
              <w:rPr>
                <w:rFonts w:ascii="Times New Roman" w:eastAsia="Times New Roman" w:hAnsi="Times New Roman" w:cs="Times New Roman"/>
                <w:sz w:val="24"/>
              </w:rPr>
              <w:t>Ma ıs</w:t>
            </w:r>
          </w:p>
        </w:tc>
        <w:tc>
          <w:tcPr>
            <w:tcW w:w="2721" w:type="dxa"/>
            <w:tcBorders>
              <w:top w:val="single" w:sz="2" w:space="0" w:color="000000"/>
              <w:left w:val="single" w:sz="2" w:space="0" w:color="000000"/>
              <w:bottom w:val="single" w:sz="2" w:space="0" w:color="000000"/>
              <w:right w:val="single" w:sz="2" w:space="0" w:color="000000"/>
            </w:tcBorders>
          </w:tcPr>
          <w:p w14:paraId="473D8FA6" w14:textId="77777777" w:rsidR="00437DC7" w:rsidRPr="008C7613" w:rsidRDefault="00E940FF">
            <w:pPr>
              <w:spacing w:after="0" w:line="259" w:lineRule="auto"/>
              <w:ind w:left="53" w:firstLine="0"/>
              <w:jc w:val="center"/>
              <w:rPr>
                <w:rFonts w:ascii="Times New Roman" w:hAnsi="Times New Roman" w:cs="Times New Roman"/>
              </w:rPr>
            </w:pPr>
            <w:r w:rsidRPr="008C7613">
              <w:rPr>
                <w:rFonts w:ascii="Times New Roman" w:eastAsia="Times New Roman" w:hAnsi="Times New Roman" w:cs="Times New Roman"/>
                <w:sz w:val="26"/>
              </w:rPr>
              <w:t>10-16Ma s</w:t>
            </w:r>
          </w:p>
        </w:tc>
        <w:tc>
          <w:tcPr>
            <w:tcW w:w="2664" w:type="dxa"/>
            <w:tcBorders>
              <w:top w:val="single" w:sz="2" w:space="0" w:color="000000"/>
              <w:left w:val="single" w:sz="2" w:space="0" w:color="000000"/>
              <w:bottom w:val="single" w:sz="2" w:space="0" w:color="000000"/>
              <w:right w:val="single" w:sz="2" w:space="0" w:color="000000"/>
            </w:tcBorders>
          </w:tcPr>
          <w:p w14:paraId="1FBCBB9B" w14:textId="77777777" w:rsidR="00437DC7" w:rsidRPr="008C7613" w:rsidRDefault="00E940FF">
            <w:pPr>
              <w:spacing w:after="0" w:line="259" w:lineRule="auto"/>
              <w:ind w:left="13" w:firstLine="0"/>
              <w:jc w:val="center"/>
              <w:rPr>
                <w:rFonts w:ascii="Times New Roman" w:hAnsi="Times New Roman" w:cs="Times New Roman"/>
              </w:rPr>
            </w:pPr>
            <w:r w:rsidRPr="008C7613">
              <w:rPr>
                <w:rFonts w:ascii="Times New Roman" w:eastAsia="Times New Roman" w:hAnsi="Times New Roman" w:cs="Times New Roman"/>
              </w:rPr>
              <w:t>En elliler Haftası</w:t>
            </w:r>
          </w:p>
        </w:tc>
      </w:tr>
      <w:tr w:rsidR="00437DC7" w:rsidRPr="008C7613" w14:paraId="4A28FC75" w14:textId="77777777">
        <w:trPr>
          <w:trHeight w:val="138"/>
        </w:trPr>
        <w:tc>
          <w:tcPr>
            <w:tcW w:w="8272" w:type="dxa"/>
            <w:gridSpan w:val="3"/>
            <w:tcBorders>
              <w:top w:val="single" w:sz="2" w:space="0" w:color="000000"/>
              <w:left w:val="single" w:sz="2" w:space="0" w:color="000000"/>
              <w:bottom w:val="nil"/>
              <w:right w:val="nil"/>
            </w:tcBorders>
          </w:tcPr>
          <w:p w14:paraId="177DA4D3" w14:textId="77777777" w:rsidR="00437DC7" w:rsidRPr="008C7613" w:rsidRDefault="00437DC7">
            <w:pPr>
              <w:spacing w:after="160" w:line="259" w:lineRule="auto"/>
              <w:ind w:left="0" w:firstLine="0"/>
              <w:jc w:val="left"/>
              <w:rPr>
                <w:rFonts w:ascii="Times New Roman" w:hAnsi="Times New Roman" w:cs="Times New Roman"/>
              </w:rPr>
            </w:pPr>
          </w:p>
        </w:tc>
      </w:tr>
    </w:tbl>
    <w:p w14:paraId="2169EB20" w14:textId="77777777" w:rsidR="00437DC7" w:rsidRPr="008C7613" w:rsidRDefault="00E940FF">
      <w:pPr>
        <w:spacing w:after="4" w:line="256" w:lineRule="auto"/>
        <w:ind w:left="613" w:right="14" w:hanging="384"/>
        <w:rPr>
          <w:rFonts w:ascii="Times New Roman" w:hAnsi="Times New Roman" w:cs="Times New Roman"/>
        </w:rPr>
      </w:pPr>
      <w:r w:rsidRPr="008C7613">
        <w:rPr>
          <w:rFonts w:ascii="Times New Roman" w:hAnsi="Times New Roman" w:cs="Times New Roman"/>
          <w:noProof/>
        </w:rPr>
        <w:lastRenderedPageBreak/>
        <w:drawing>
          <wp:inline distT="0" distB="0" distL="0" distR="0" wp14:anchorId="508DD646" wp14:editId="6C621DA9">
            <wp:extent cx="73127" cy="60966"/>
            <wp:effectExtent l="0" t="0" r="0" b="0"/>
            <wp:docPr id="10506" name="Picture 10506"/>
            <wp:cNvGraphicFramePr/>
            <a:graphic xmlns:a="http://schemas.openxmlformats.org/drawingml/2006/main">
              <a:graphicData uri="http://schemas.openxmlformats.org/drawingml/2006/picture">
                <pic:pic xmlns:pic="http://schemas.openxmlformats.org/drawingml/2006/picture">
                  <pic:nvPicPr>
                    <pic:cNvPr id="10506" name="Picture 10506"/>
                    <pic:cNvPicPr/>
                  </pic:nvPicPr>
                  <pic:blipFill>
                    <a:blip r:embed="rId10"/>
                    <a:stretch>
                      <a:fillRect/>
                    </a:stretch>
                  </pic:blipFill>
                  <pic:spPr>
                    <a:xfrm>
                      <a:off x="0" y="0"/>
                      <a:ext cx="73127" cy="60966"/>
                    </a:xfrm>
                    <a:prstGeom prst="rect">
                      <a:avLst/>
                    </a:prstGeom>
                  </pic:spPr>
                </pic:pic>
              </a:graphicData>
            </a:graphic>
          </wp:inline>
        </w:drawing>
      </w:r>
      <w:r w:rsidRPr="008C7613">
        <w:rPr>
          <w:rFonts w:ascii="Times New Roman" w:eastAsia="Times New Roman" w:hAnsi="Times New Roman" w:cs="Times New Roman"/>
          <w:sz w:val="24"/>
        </w:rPr>
        <w:t xml:space="preserve"> Özel gereksinimli öğrencilerin, İhmal ve istismar ,akran zorbalığı risklerine karşı gerekli her tür önlemlerin alınmasına yönelik çalışmalar düzenlenmesi.</w:t>
      </w:r>
    </w:p>
    <w:sectPr w:rsidR="00437DC7" w:rsidRPr="008C7613">
      <w:pgSz w:w="11900" w:h="16840"/>
      <w:pgMar w:top="1472" w:right="1430" w:bottom="1423" w:left="160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10504" o:spid="_x0000_i1035" style="width:4.1pt;height:4.1pt" coordsize="" o:spt="100" o:bullet="t" adj="0,,0" path="" stroked="f">
        <v:stroke joinstyle="miter"/>
        <v:imagedata r:id="rId1" o:title="image7"/>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79" o:spid="_x0000_i1036" type="#_x0000_t75" style="width:6.55pt;height:5.75pt;visibility:visible;mso-wrap-style:square" o:bullet="t">
        <v:imagedata r:id="rId2" o:title=""/>
      </v:shape>
    </w:pict>
  </w:numPicBullet>
  <w:abstractNum w:abstractNumId="0" w15:restartNumberingAfterBreak="0">
    <w:nsid w:val="22D86973"/>
    <w:multiLevelType w:val="hybridMultilevel"/>
    <w:tmpl w:val="5B44AB42"/>
    <w:lvl w:ilvl="0" w:tplc="A50C30C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A89806">
      <w:start w:val="1"/>
      <w:numFmt w:val="lowerLetter"/>
      <w:lvlText w:val="%2"/>
      <w:lvlJc w:val="left"/>
      <w:pPr>
        <w:ind w:left="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7018A0">
      <w:start w:val="2"/>
      <w:numFmt w:val="decimal"/>
      <w:lvlRestart w:val="0"/>
      <w:lvlText w:val="%3."/>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761806">
      <w:start w:val="1"/>
      <w:numFmt w:val="decimal"/>
      <w:lvlText w:val="%4"/>
      <w:lvlJc w:val="left"/>
      <w:pPr>
        <w:ind w:left="2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9058C6">
      <w:start w:val="1"/>
      <w:numFmt w:val="lowerLetter"/>
      <w:lvlText w:val="%5"/>
      <w:lvlJc w:val="left"/>
      <w:pPr>
        <w:ind w:left="2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5CC016">
      <w:start w:val="1"/>
      <w:numFmt w:val="lowerRoman"/>
      <w:lvlText w:val="%6"/>
      <w:lvlJc w:val="left"/>
      <w:pPr>
        <w:ind w:left="3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8A15BE">
      <w:start w:val="1"/>
      <w:numFmt w:val="decimal"/>
      <w:lvlText w:val="%7"/>
      <w:lvlJc w:val="left"/>
      <w:pPr>
        <w:ind w:left="4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760248">
      <w:start w:val="1"/>
      <w:numFmt w:val="lowerLetter"/>
      <w:lvlText w:val="%8"/>
      <w:lvlJc w:val="left"/>
      <w:pPr>
        <w:ind w:left="5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B22D06">
      <w:start w:val="1"/>
      <w:numFmt w:val="lowerRoman"/>
      <w:lvlText w:val="%9"/>
      <w:lvlJc w:val="left"/>
      <w:pPr>
        <w:ind w:left="5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94F1BCD"/>
    <w:multiLevelType w:val="hybridMultilevel"/>
    <w:tmpl w:val="7E3AD45E"/>
    <w:lvl w:ilvl="0" w:tplc="A0849042">
      <w:start w:val="1"/>
      <w:numFmt w:val="bullet"/>
      <w:lvlText w:val="•"/>
      <w:lvlJc w:val="left"/>
      <w:pPr>
        <w:ind w:left="60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A6E666AE">
      <w:start w:val="1"/>
      <w:numFmt w:val="decimal"/>
      <w:lvlText w:val="%2."/>
      <w:lvlJc w:val="left"/>
      <w:pPr>
        <w:ind w:left="99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D86F594">
      <w:start w:val="1"/>
      <w:numFmt w:val="lowerRoman"/>
      <w:lvlText w:val="%3"/>
      <w:lvlJc w:val="left"/>
      <w:pPr>
        <w:ind w:left="17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7A8EC0C">
      <w:start w:val="1"/>
      <w:numFmt w:val="decimal"/>
      <w:lvlText w:val="%4"/>
      <w:lvlJc w:val="left"/>
      <w:pPr>
        <w:ind w:left="24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0892458E">
      <w:start w:val="1"/>
      <w:numFmt w:val="lowerLetter"/>
      <w:lvlText w:val="%5"/>
      <w:lvlJc w:val="left"/>
      <w:pPr>
        <w:ind w:left="31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C744FA3C">
      <w:start w:val="1"/>
      <w:numFmt w:val="lowerRoman"/>
      <w:lvlText w:val="%6"/>
      <w:lvlJc w:val="left"/>
      <w:pPr>
        <w:ind w:left="38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9B84B05C">
      <w:start w:val="1"/>
      <w:numFmt w:val="decimal"/>
      <w:lvlText w:val="%7"/>
      <w:lvlJc w:val="left"/>
      <w:pPr>
        <w:ind w:left="46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CEEC076">
      <w:start w:val="1"/>
      <w:numFmt w:val="lowerLetter"/>
      <w:lvlText w:val="%8"/>
      <w:lvlJc w:val="left"/>
      <w:pPr>
        <w:ind w:left="53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1D46384">
      <w:start w:val="1"/>
      <w:numFmt w:val="lowerRoman"/>
      <w:lvlText w:val="%9"/>
      <w:lvlJc w:val="left"/>
      <w:pPr>
        <w:ind w:left="60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4C5C2F0D"/>
    <w:multiLevelType w:val="hybridMultilevel"/>
    <w:tmpl w:val="7D301D7C"/>
    <w:lvl w:ilvl="0" w:tplc="8E585A1C">
      <w:start w:val="1"/>
      <w:numFmt w:val="bullet"/>
      <w:lvlText w:val="•"/>
      <w:lvlPicBulletId w:val="0"/>
      <w:lvlJc w:val="left"/>
      <w:pPr>
        <w:ind w:left="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B82719C">
      <w:start w:val="1"/>
      <w:numFmt w:val="bullet"/>
      <w:lvlText w:val="o"/>
      <w:lvlJc w:val="left"/>
      <w:pPr>
        <w:ind w:left="12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26CB600">
      <w:start w:val="1"/>
      <w:numFmt w:val="bullet"/>
      <w:lvlText w:val="▪"/>
      <w:lvlJc w:val="left"/>
      <w:pPr>
        <w:ind w:left="20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388D78">
      <w:start w:val="1"/>
      <w:numFmt w:val="bullet"/>
      <w:lvlText w:val="•"/>
      <w:lvlJc w:val="left"/>
      <w:pPr>
        <w:ind w:left="27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1429DDA">
      <w:start w:val="1"/>
      <w:numFmt w:val="bullet"/>
      <w:lvlText w:val="o"/>
      <w:lvlJc w:val="left"/>
      <w:pPr>
        <w:ind w:left="3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C2DA72">
      <w:start w:val="1"/>
      <w:numFmt w:val="bullet"/>
      <w:lvlText w:val="▪"/>
      <w:lvlJc w:val="left"/>
      <w:pPr>
        <w:ind w:left="4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B546BA4">
      <w:start w:val="1"/>
      <w:numFmt w:val="bullet"/>
      <w:lvlText w:val="•"/>
      <w:lvlJc w:val="left"/>
      <w:pPr>
        <w:ind w:left="48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ED4F676">
      <w:start w:val="1"/>
      <w:numFmt w:val="bullet"/>
      <w:lvlText w:val="o"/>
      <w:lvlJc w:val="left"/>
      <w:pPr>
        <w:ind w:left="56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B48AC52">
      <w:start w:val="1"/>
      <w:numFmt w:val="bullet"/>
      <w:lvlText w:val="▪"/>
      <w:lvlJc w:val="left"/>
      <w:pPr>
        <w:ind w:left="6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C7"/>
    <w:rsid w:val="00437DC7"/>
    <w:rsid w:val="008C7613"/>
    <w:rsid w:val="00E940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17FD94B"/>
  <w15:docId w15:val="{F938DB47-B38D-479C-BA21-5E567F67D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9" w:lineRule="auto"/>
      <w:ind w:left="204" w:hanging="10"/>
      <w:jc w:val="both"/>
    </w:pPr>
    <w:rPr>
      <w:rFonts w:ascii="Calibri" w:eastAsia="Calibri" w:hAnsi="Calibri" w:cs="Calibri"/>
      <w:color w:val="000000"/>
    </w:rPr>
  </w:style>
  <w:style w:type="paragraph" w:styleId="Balk1">
    <w:name w:val="heading 1"/>
    <w:next w:val="Normal"/>
    <w:link w:val="Balk1Char"/>
    <w:uiPriority w:val="9"/>
    <w:unhideWhenUsed/>
    <w:qFormat/>
    <w:pPr>
      <w:keepNext/>
      <w:keepLines/>
      <w:spacing w:after="0" w:line="254" w:lineRule="auto"/>
      <w:ind w:firstLine="541"/>
      <w:jc w:val="center"/>
      <w:outlineLvl w:val="0"/>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4.jpg"/><Relationship Id="rId11" Type="http://schemas.openxmlformats.org/officeDocument/2006/relationships/fontTable" Target="fontTable.xml"/><Relationship Id="rId5" Type="http://schemas.openxmlformats.org/officeDocument/2006/relationships/image" Target="media/image3.jpeg"/><Relationship Id="rId10"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6.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1912</Words>
  <Characters>10902</Characters>
  <Application>Microsoft Office Word</Application>
  <DocSecurity>0</DocSecurity>
  <Lines>90</Lines>
  <Paragraphs>25</Paragraphs>
  <ScaleCrop>false</ScaleCrop>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3</cp:revision>
  <dcterms:created xsi:type="dcterms:W3CDTF">2025-02-21T10:13:00Z</dcterms:created>
  <dcterms:modified xsi:type="dcterms:W3CDTF">2025-02-21T10:18:00Z</dcterms:modified>
</cp:coreProperties>
</file>